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b/>
          <w:bCs/>
          <w:kern w:val="0"/>
          <w:sz w:val="44"/>
          <w:szCs w:val="44"/>
          <w:u w:val="none"/>
        </w:rPr>
      </w:pPr>
    </w:p>
    <w:p>
      <w:pPr>
        <w:widowControl/>
        <w:jc w:val="center"/>
        <w:rPr>
          <w:rFonts w:ascii="Times New Roman" w:hAnsi="Times New Roman"/>
          <w:b/>
          <w:bCs/>
          <w:kern w:val="0"/>
          <w:sz w:val="44"/>
          <w:szCs w:val="44"/>
        </w:rPr>
      </w:pPr>
      <w:r>
        <w:rPr>
          <w:rFonts w:hint="eastAsia" w:ascii="Times New Roman" w:hAnsi="Times New Roman"/>
          <w:b/>
          <w:bCs/>
          <w:kern w:val="0"/>
          <w:sz w:val="44"/>
          <w:szCs w:val="44"/>
          <w:u w:val="none"/>
        </w:rPr>
        <w:t>安徽七星物业管理有限公司合作化北路158号办公楼</w:t>
      </w:r>
      <w:r>
        <w:rPr>
          <w:rFonts w:hint="eastAsia" w:ascii="Times New Roman" w:hAnsi="Times New Roman"/>
          <w:b/>
          <w:bCs/>
          <w:kern w:val="0"/>
          <w:sz w:val="44"/>
          <w:szCs w:val="44"/>
          <w:u w:val="none"/>
          <w:lang w:val="en-US" w:eastAsia="zh-CN"/>
        </w:rPr>
        <w:t>西</w:t>
      </w:r>
      <w:r>
        <w:rPr>
          <w:rFonts w:hint="eastAsia" w:ascii="Times New Roman" w:hAnsi="Times New Roman"/>
          <w:b/>
          <w:bCs/>
          <w:kern w:val="0"/>
          <w:sz w:val="44"/>
          <w:szCs w:val="44"/>
          <w:u w:val="none"/>
        </w:rPr>
        <w:t>侧电梯更换</w:t>
      </w:r>
      <w:r>
        <w:rPr>
          <w:rFonts w:hint="eastAsia" w:ascii="Times New Roman" w:hAnsi="Times New Roman"/>
          <w:b/>
          <w:bCs/>
          <w:kern w:val="0"/>
          <w:sz w:val="44"/>
          <w:szCs w:val="44"/>
        </w:rPr>
        <w:t>采购及安装</w:t>
      </w:r>
    </w:p>
    <w:p>
      <w:pPr>
        <w:spacing w:line="540" w:lineRule="exact"/>
        <w:ind w:firstLine="420"/>
        <w:rPr>
          <w:rFonts w:ascii="Times New Roman" w:hAnsi="Times New Roman"/>
          <w:szCs w:val="21"/>
        </w:rPr>
      </w:pPr>
    </w:p>
    <w:p>
      <w:pPr>
        <w:pStyle w:val="6"/>
        <w:rPr>
          <w:rFonts w:ascii="Times New Roman" w:hAnsi="Times New Roman"/>
          <w:szCs w:val="21"/>
        </w:rPr>
      </w:pPr>
    </w:p>
    <w:p>
      <w:pPr>
        <w:pStyle w:val="6"/>
        <w:rPr>
          <w:rFonts w:ascii="Times New Roman" w:hAnsi="Times New Roman"/>
          <w:szCs w:val="21"/>
        </w:rPr>
      </w:pPr>
    </w:p>
    <w:p>
      <w:pPr>
        <w:pStyle w:val="6"/>
        <w:rPr>
          <w:rFonts w:ascii="Times New Roman" w:hAnsi="Times New Roman"/>
          <w:szCs w:val="21"/>
        </w:rPr>
      </w:pPr>
    </w:p>
    <w:p>
      <w:pPr>
        <w:spacing w:line="540" w:lineRule="exact"/>
        <w:ind w:firstLine="420"/>
        <w:rPr>
          <w:rFonts w:ascii="Times New Roman" w:hAnsi="Times New Roman"/>
          <w:szCs w:val="21"/>
        </w:rPr>
      </w:pPr>
    </w:p>
    <w:p>
      <w:pPr>
        <w:jc w:val="center"/>
        <w:rPr>
          <w:rFonts w:ascii="Times New Roman" w:hAnsi="Times New Roman" w:eastAsia="黑体"/>
          <w:sz w:val="72"/>
          <w:szCs w:val="72"/>
        </w:rPr>
      </w:pPr>
      <w:r>
        <w:rPr>
          <w:rFonts w:ascii="Times New Roman" w:hAnsi="Times New Roman" w:eastAsia="黑体"/>
          <w:sz w:val="72"/>
          <w:szCs w:val="72"/>
        </w:rPr>
        <w:t>询  比  文  件</w:t>
      </w: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640"/>
        <w:rPr>
          <w:rFonts w:ascii="Times New Roman" w:hAnsi="Times New Roman" w:eastAsia="黑体"/>
          <w:sz w:val="32"/>
          <w:szCs w:val="32"/>
        </w:rPr>
      </w:pPr>
    </w:p>
    <w:p>
      <w:pPr>
        <w:spacing w:line="540" w:lineRule="exact"/>
        <w:ind w:left="1896" w:leftChars="903"/>
        <w:rPr>
          <w:rFonts w:ascii="Times New Roman" w:hAnsi="Times New Roman"/>
          <w:szCs w:val="21"/>
        </w:rPr>
      </w:pPr>
    </w:p>
    <w:p>
      <w:pPr>
        <w:snapToGrid w:val="0"/>
        <w:ind w:left="0" w:leftChars="0"/>
        <w:jc w:val="center"/>
        <w:rPr>
          <w:rFonts w:ascii="Times New Roman" w:hAnsi="Times New Roman" w:eastAsia="黑体"/>
          <w:sz w:val="32"/>
          <w:szCs w:val="32"/>
        </w:rPr>
      </w:pPr>
      <w:r>
        <w:rPr>
          <w:rFonts w:ascii="Times New Roman" w:hAnsi="Times New Roman" w:eastAsia="黑体"/>
          <w:sz w:val="32"/>
          <w:szCs w:val="32"/>
        </w:rPr>
        <w:t>采 购 人：</w:t>
      </w:r>
      <w:r>
        <w:rPr>
          <w:rFonts w:hint="eastAsia" w:ascii="Times New Roman" w:hAnsi="Times New Roman" w:eastAsia="黑体"/>
          <w:b w:val="0"/>
          <w:bCs w:val="0"/>
          <w:kern w:val="2"/>
          <w:sz w:val="32"/>
          <w:szCs w:val="32"/>
        </w:rPr>
        <w:t>安徽七星物业管理有限公司</w:t>
      </w:r>
    </w:p>
    <w:p>
      <w:pPr>
        <w:snapToGrid w:val="0"/>
        <w:ind w:left="1896" w:leftChars="903"/>
        <w:rPr>
          <w:rFonts w:ascii="Times New Roman" w:hAnsi="Times New Roman"/>
          <w:sz w:val="32"/>
          <w:szCs w:val="32"/>
        </w:rPr>
      </w:pPr>
    </w:p>
    <w:p>
      <w:pPr>
        <w:pStyle w:val="6"/>
        <w:rPr>
          <w:rFonts w:ascii="Times New Roman" w:hAnsi="Times New Roman"/>
          <w:sz w:val="32"/>
          <w:szCs w:val="32"/>
        </w:rPr>
      </w:pPr>
    </w:p>
    <w:p>
      <w:pPr>
        <w:snapToGrid w:val="0"/>
        <w:ind w:left="1896" w:leftChars="903"/>
        <w:rPr>
          <w:rFonts w:ascii="Times New Roman" w:hAnsi="Times New Roman"/>
          <w:sz w:val="32"/>
          <w:szCs w:val="32"/>
        </w:rPr>
      </w:pPr>
      <w:r>
        <w:rPr>
          <w:rFonts w:ascii="Times New Roman" w:hAnsi="Times New Roman" w:eastAsia="黑体"/>
          <w:sz w:val="32"/>
          <w:szCs w:val="32"/>
        </w:rPr>
        <w:t>日    期</w:t>
      </w:r>
      <w:r>
        <w:rPr>
          <w:rFonts w:ascii="Times New Roman" w:hAnsi="Times New Roman"/>
          <w:sz w:val="32"/>
          <w:szCs w:val="32"/>
        </w:rPr>
        <w:t>：</w:t>
      </w:r>
      <w:r>
        <w:rPr>
          <w:rFonts w:hint="eastAsia" w:ascii="Times New Roman" w:hAnsi="Times New Roman" w:eastAsia="黑体"/>
          <w:sz w:val="32"/>
          <w:szCs w:val="32"/>
          <w:u w:val="single"/>
        </w:rPr>
        <w:t>202</w:t>
      </w:r>
      <w:r>
        <w:rPr>
          <w:rFonts w:hint="eastAsia" w:ascii="Times New Roman" w:hAnsi="Times New Roman" w:eastAsia="黑体"/>
          <w:sz w:val="32"/>
          <w:szCs w:val="32"/>
          <w:u w:val="single"/>
          <w:lang w:val="en-US" w:eastAsia="zh-CN"/>
        </w:rPr>
        <w:t>4</w:t>
      </w:r>
      <w:r>
        <w:rPr>
          <w:rFonts w:ascii="Times New Roman" w:hAnsi="Times New Roman"/>
          <w:sz w:val="32"/>
          <w:szCs w:val="32"/>
        </w:rPr>
        <w:t>年</w:t>
      </w:r>
      <w:r>
        <w:rPr>
          <w:rFonts w:hint="eastAsia" w:ascii="Times New Roman" w:hAnsi="Times New Roman"/>
          <w:sz w:val="32"/>
          <w:szCs w:val="32"/>
          <w:u w:val="single"/>
          <w:lang w:val="en-US" w:eastAsia="zh-CN"/>
        </w:rPr>
        <w:t xml:space="preserve"> 5</w:t>
      </w:r>
      <w:r>
        <w:rPr>
          <w:rFonts w:ascii="Times New Roman" w:hAnsi="Times New Roman"/>
          <w:sz w:val="32"/>
          <w:szCs w:val="32"/>
        </w:rPr>
        <w:t>月</w:t>
      </w:r>
      <w:r>
        <w:rPr>
          <w:rFonts w:hint="eastAsia" w:ascii="Times New Roman" w:hAnsi="Times New Roman"/>
          <w:sz w:val="32"/>
          <w:szCs w:val="32"/>
          <w:u w:val="single"/>
          <w:lang w:val="en-US" w:eastAsia="zh-CN"/>
        </w:rPr>
        <w:t>17</w:t>
      </w:r>
      <w:r>
        <w:rPr>
          <w:rFonts w:ascii="Times New Roman" w:hAnsi="Times New Roman"/>
          <w:sz w:val="32"/>
          <w:szCs w:val="32"/>
        </w:rPr>
        <w:t>日</w:t>
      </w:r>
    </w:p>
    <w:p>
      <w:pPr>
        <w:ind w:left="1896" w:leftChars="903"/>
        <w:rPr>
          <w:rFonts w:ascii="Times New Roman" w:hAnsi="Times New Roman"/>
          <w:sz w:val="24"/>
        </w:rPr>
      </w:pPr>
    </w:p>
    <w:p>
      <w:pPr>
        <w:pStyle w:val="6"/>
      </w:pPr>
    </w:p>
    <w:p>
      <w:pPr>
        <w:pStyle w:val="6"/>
        <w:sectPr>
          <w:pgSz w:w="11906" w:h="16838"/>
          <w:pgMar w:top="1440" w:right="1800" w:bottom="1440" w:left="1800" w:header="851" w:footer="992" w:gutter="0"/>
          <w:cols w:space="720" w:num="1"/>
          <w:docGrid w:type="lines" w:linePitch="312" w:charSpace="0"/>
        </w:sectPr>
      </w:pPr>
    </w:p>
    <w:p>
      <w:pPr>
        <w:pStyle w:val="17"/>
        <w:tabs>
          <w:tab w:val="right" w:leader="dot" w:pos="8312"/>
        </w:tabs>
        <w:jc w:val="center"/>
        <w:rPr>
          <w:rFonts w:ascii="Times New Roman" w:hAnsi="Times New Roman"/>
          <w:sz w:val="28"/>
          <w:szCs w:val="28"/>
        </w:rPr>
      </w:pPr>
      <w:bookmarkStart w:id="0" w:name="_Toc29292_WPSOffice_Type1"/>
      <w:r>
        <w:rPr>
          <w:rFonts w:ascii="Times New Roman" w:hAnsi="Times New Roman"/>
          <w:sz w:val="28"/>
          <w:szCs w:val="28"/>
        </w:rPr>
        <w:t>目录</w:t>
      </w:r>
    </w:p>
    <w:p>
      <w:pPr>
        <w:pStyle w:val="17"/>
        <w:tabs>
          <w:tab w:val="right" w:leader="dot" w:pos="8312"/>
        </w:tabs>
        <w:rPr>
          <w:rFonts w:ascii="Times New Roman" w:hAnsi="Times New Roman"/>
          <w:sz w:val="28"/>
          <w:szCs w:val="28"/>
        </w:rPr>
      </w:pPr>
      <w:r>
        <w:fldChar w:fldCharType="begin"/>
      </w:r>
      <w:r>
        <w:instrText xml:space="preserve"> HYPERLINK \l "_Toc3689_WPSOffice_Level1" </w:instrText>
      </w:r>
      <w:r>
        <w:fldChar w:fldCharType="separate"/>
      </w:r>
      <w:r>
        <w:rPr>
          <w:rFonts w:ascii="Times New Roman" w:hAnsi="Times New Roman"/>
          <w:sz w:val="28"/>
          <w:szCs w:val="28"/>
        </w:rPr>
        <w:t>第一章 采购公告</w:t>
      </w:r>
      <w:r>
        <w:rPr>
          <w:rFonts w:ascii="Times New Roman" w:hAnsi="Times New Roman"/>
          <w:sz w:val="28"/>
          <w:szCs w:val="28"/>
        </w:rPr>
        <w:tab/>
      </w:r>
      <w:bookmarkStart w:id="1" w:name="_Toc3689_WPSOffice_Level1Page"/>
      <w:r>
        <w:rPr>
          <w:rFonts w:ascii="Times New Roman" w:hAnsi="Times New Roman"/>
          <w:sz w:val="28"/>
          <w:szCs w:val="28"/>
        </w:rPr>
        <w:t>1</w:t>
      </w:r>
      <w:bookmarkEnd w:id="1"/>
      <w:r>
        <w:rPr>
          <w:rFonts w:ascii="Times New Roman" w:hAnsi="Times New Roman"/>
          <w:sz w:val="28"/>
          <w:szCs w:val="28"/>
        </w:rPr>
        <w:fldChar w:fldCharType="end"/>
      </w:r>
    </w:p>
    <w:p>
      <w:pPr>
        <w:pStyle w:val="17"/>
        <w:tabs>
          <w:tab w:val="right" w:leader="dot" w:pos="8312"/>
        </w:tabs>
        <w:rPr>
          <w:rFonts w:ascii="Times New Roman" w:hAnsi="Times New Roman"/>
          <w:sz w:val="28"/>
          <w:szCs w:val="28"/>
        </w:rPr>
      </w:pPr>
      <w:r>
        <w:fldChar w:fldCharType="begin"/>
      </w:r>
      <w:r>
        <w:instrText xml:space="preserve"> HYPERLINK \l "_Toc26309_WPSOffice_Level1" </w:instrText>
      </w:r>
      <w:r>
        <w:fldChar w:fldCharType="separate"/>
      </w:r>
      <w:r>
        <w:rPr>
          <w:rFonts w:ascii="Times New Roman" w:hAnsi="Times New Roman"/>
          <w:sz w:val="28"/>
          <w:szCs w:val="28"/>
        </w:rPr>
        <w:t>第二章 供应商须知</w:t>
      </w:r>
      <w:r>
        <w:rPr>
          <w:rFonts w:ascii="Times New Roman" w:hAnsi="Times New Roman"/>
          <w:sz w:val="28"/>
          <w:szCs w:val="28"/>
        </w:rPr>
        <w:tab/>
      </w:r>
      <w:bookmarkStart w:id="2" w:name="_Toc26309_WPSOffice_Level1Page"/>
      <w:r>
        <w:rPr>
          <w:rFonts w:ascii="Times New Roman" w:hAnsi="Times New Roman"/>
          <w:sz w:val="28"/>
          <w:szCs w:val="28"/>
        </w:rPr>
        <w:t>8</w:t>
      </w:r>
      <w:bookmarkEnd w:id="2"/>
      <w:r>
        <w:rPr>
          <w:rFonts w:ascii="Times New Roman" w:hAnsi="Times New Roman"/>
          <w:sz w:val="28"/>
          <w:szCs w:val="28"/>
        </w:rPr>
        <w:fldChar w:fldCharType="end"/>
      </w:r>
    </w:p>
    <w:p>
      <w:pPr>
        <w:pStyle w:val="17"/>
        <w:tabs>
          <w:tab w:val="right" w:leader="dot" w:pos="8312"/>
        </w:tabs>
        <w:rPr>
          <w:rFonts w:ascii="Times New Roman" w:hAnsi="Times New Roman"/>
          <w:sz w:val="28"/>
          <w:szCs w:val="28"/>
        </w:rPr>
      </w:pPr>
      <w:r>
        <w:fldChar w:fldCharType="begin"/>
      </w:r>
      <w:r>
        <w:instrText xml:space="preserve"> HYPERLINK \l "_Toc17871_WPSOffice_Level1" </w:instrText>
      </w:r>
      <w:r>
        <w:fldChar w:fldCharType="separate"/>
      </w:r>
      <w:r>
        <w:rPr>
          <w:rFonts w:ascii="Times New Roman" w:hAnsi="Times New Roman"/>
          <w:sz w:val="28"/>
          <w:szCs w:val="28"/>
        </w:rPr>
        <w:t>第三章 评审办法</w:t>
      </w:r>
      <w:r>
        <w:rPr>
          <w:rFonts w:ascii="Times New Roman" w:hAnsi="Times New Roman"/>
          <w:sz w:val="28"/>
          <w:szCs w:val="28"/>
        </w:rPr>
        <w:tab/>
      </w:r>
      <w:bookmarkStart w:id="3" w:name="_Toc17871_WPSOffice_Level1Page"/>
      <w:r>
        <w:rPr>
          <w:rFonts w:ascii="Times New Roman" w:hAnsi="Times New Roman"/>
          <w:sz w:val="28"/>
          <w:szCs w:val="28"/>
        </w:rPr>
        <w:t>1</w:t>
      </w:r>
      <w:bookmarkEnd w:id="3"/>
      <w:r>
        <w:rPr>
          <w:rFonts w:hint="eastAsia" w:ascii="Times New Roman" w:hAnsi="Times New Roman"/>
          <w:sz w:val="28"/>
          <w:szCs w:val="28"/>
        </w:rPr>
        <w:t>5</w:t>
      </w:r>
      <w:r>
        <w:rPr>
          <w:rFonts w:hint="eastAsia" w:ascii="Times New Roman" w:hAnsi="Times New Roman"/>
          <w:sz w:val="28"/>
          <w:szCs w:val="28"/>
        </w:rPr>
        <w:fldChar w:fldCharType="end"/>
      </w:r>
    </w:p>
    <w:p>
      <w:pPr>
        <w:pStyle w:val="17"/>
        <w:tabs>
          <w:tab w:val="right" w:leader="dot" w:pos="8312"/>
        </w:tabs>
        <w:rPr>
          <w:rFonts w:ascii="Times New Roman" w:hAnsi="Times New Roman"/>
          <w:sz w:val="28"/>
          <w:szCs w:val="28"/>
        </w:rPr>
      </w:pPr>
      <w:r>
        <w:fldChar w:fldCharType="begin"/>
      </w:r>
      <w:r>
        <w:instrText xml:space="preserve"> HYPERLINK \l "_Toc18909_WPSOffice_Level1" </w:instrText>
      </w:r>
      <w:r>
        <w:fldChar w:fldCharType="separate"/>
      </w:r>
      <w:r>
        <w:rPr>
          <w:rFonts w:ascii="Times New Roman" w:hAnsi="Times New Roman"/>
          <w:sz w:val="28"/>
          <w:szCs w:val="28"/>
        </w:rPr>
        <w:t>第四章 合同内容</w:t>
      </w:r>
      <w:r>
        <w:rPr>
          <w:rFonts w:ascii="Times New Roman" w:hAnsi="Times New Roman"/>
          <w:sz w:val="28"/>
          <w:szCs w:val="28"/>
        </w:rPr>
        <w:tab/>
      </w:r>
      <w:bookmarkStart w:id="4" w:name="_Toc18909_WPSOffice_Level1Page"/>
      <w:r>
        <w:rPr>
          <w:rFonts w:ascii="Times New Roman" w:hAnsi="Times New Roman"/>
          <w:sz w:val="28"/>
          <w:szCs w:val="28"/>
        </w:rPr>
        <w:t>2</w:t>
      </w:r>
      <w:bookmarkEnd w:id="4"/>
      <w:r>
        <w:rPr>
          <w:rFonts w:hint="eastAsia" w:ascii="Times New Roman" w:hAnsi="Times New Roman"/>
          <w:sz w:val="28"/>
          <w:szCs w:val="28"/>
        </w:rPr>
        <w:t>7</w:t>
      </w:r>
      <w:r>
        <w:rPr>
          <w:rFonts w:hint="eastAsia" w:ascii="Times New Roman" w:hAnsi="Times New Roman"/>
          <w:sz w:val="28"/>
          <w:szCs w:val="28"/>
        </w:rPr>
        <w:fldChar w:fldCharType="end"/>
      </w:r>
    </w:p>
    <w:p>
      <w:pPr>
        <w:pStyle w:val="17"/>
        <w:tabs>
          <w:tab w:val="right" w:leader="dot" w:pos="8312"/>
        </w:tabs>
        <w:rPr>
          <w:rFonts w:ascii="Times New Roman" w:hAnsi="Times New Roman"/>
          <w:sz w:val="28"/>
          <w:szCs w:val="28"/>
        </w:rPr>
      </w:pPr>
      <w:r>
        <w:fldChar w:fldCharType="begin"/>
      </w:r>
      <w:r>
        <w:instrText xml:space="preserve"> HYPERLINK \l "_Toc6623_WPSOffice_Level1" </w:instrText>
      </w:r>
      <w:r>
        <w:fldChar w:fldCharType="separate"/>
      </w:r>
      <w:r>
        <w:rPr>
          <w:rFonts w:ascii="Times New Roman" w:hAnsi="Times New Roman"/>
          <w:sz w:val="28"/>
          <w:szCs w:val="28"/>
        </w:rPr>
        <w:t>第五章 采购需求及清单</w:t>
      </w:r>
      <w:r>
        <w:rPr>
          <w:rFonts w:ascii="Times New Roman" w:hAnsi="Times New Roman"/>
          <w:sz w:val="28"/>
          <w:szCs w:val="28"/>
        </w:rPr>
        <w:tab/>
      </w:r>
      <w:bookmarkStart w:id="5" w:name="_Toc6623_WPSOffice_Level1Page"/>
      <w:r>
        <w:rPr>
          <w:rFonts w:ascii="Times New Roman" w:hAnsi="Times New Roman"/>
          <w:sz w:val="28"/>
          <w:szCs w:val="28"/>
        </w:rPr>
        <w:t>3</w:t>
      </w:r>
      <w:bookmarkEnd w:id="5"/>
      <w:r>
        <w:rPr>
          <w:rFonts w:hint="eastAsia" w:ascii="Times New Roman" w:hAnsi="Times New Roman"/>
          <w:sz w:val="28"/>
          <w:szCs w:val="28"/>
        </w:rPr>
        <w:t>6</w:t>
      </w:r>
      <w:r>
        <w:rPr>
          <w:rFonts w:hint="eastAsia" w:ascii="Times New Roman" w:hAnsi="Times New Roman"/>
          <w:sz w:val="28"/>
          <w:szCs w:val="28"/>
        </w:rPr>
        <w:fldChar w:fldCharType="end"/>
      </w:r>
    </w:p>
    <w:p>
      <w:pPr>
        <w:pStyle w:val="17"/>
        <w:tabs>
          <w:tab w:val="right" w:leader="dot" w:pos="8312"/>
        </w:tabs>
        <w:rPr>
          <w:rFonts w:ascii="Times New Roman" w:hAnsi="Times New Roman"/>
          <w:sz w:val="28"/>
          <w:szCs w:val="28"/>
        </w:rPr>
      </w:pPr>
      <w:r>
        <w:fldChar w:fldCharType="begin"/>
      </w:r>
      <w:r>
        <w:instrText xml:space="preserve"> HYPERLINK \l "_Toc5702_WPSOffice_Level1" </w:instrText>
      </w:r>
      <w:r>
        <w:fldChar w:fldCharType="separate"/>
      </w:r>
      <w:r>
        <w:rPr>
          <w:rFonts w:ascii="Times New Roman" w:hAnsi="Times New Roman"/>
          <w:sz w:val="28"/>
          <w:szCs w:val="28"/>
        </w:rPr>
        <w:t>第六章 响应文件格式</w:t>
      </w:r>
      <w:r>
        <w:rPr>
          <w:rFonts w:ascii="Times New Roman" w:hAnsi="Times New Roman"/>
          <w:sz w:val="28"/>
          <w:szCs w:val="28"/>
        </w:rPr>
        <w:tab/>
      </w:r>
      <w:bookmarkStart w:id="6" w:name="_Toc5702_WPSOffice_Level1Page"/>
      <w:r>
        <w:rPr>
          <w:rFonts w:ascii="Times New Roman" w:hAnsi="Times New Roman"/>
          <w:sz w:val="28"/>
          <w:szCs w:val="28"/>
        </w:rPr>
        <w:t>3</w:t>
      </w:r>
      <w:bookmarkEnd w:id="6"/>
      <w:r>
        <w:rPr>
          <w:rFonts w:hint="eastAsia" w:ascii="Times New Roman" w:hAnsi="Times New Roman"/>
          <w:sz w:val="28"/>
          <w:szCs w:val="28"/>
        </w:rPr>
        <w:t>7</w:t>
      </w:r>
      <w:r>
        <w:rPr>
          <w:rFonts w:hint="eastAsia" w:ascii="Times New Roman" w:hAnsi="Times New Roman"/>
          <w:sz w:val="28"/>
          <w:szCs w:val="28"/>
        </w:rPr>
        <w:fldChar w:fldCharType="end"/>
      </w:r>
    </w:p>
    <w:bookmarkEnd w:id="0"/>
    <w:p>
      <w:pPr>
        <w:pStyle w:val="17"/>
        <w:tabs>
          <w:tab w:val="right" w:leader="dot" w:pos="8312"/>
        </w:tabs>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pStyle w:val="2"/>
        <w:spacing w:before="312" w:after="312"/>
        <w:rPr>
          <w:rFonts w:ascii="Times New Roman" w:hAnsi="Times New Roman" w:eastAsia="宋体"/>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pPr>
        <w:pStyle w:val="2"/>
        <w:spacing w:before="312" w:after="312"/>
        <w:rPr>
          <w:rFonts w:ascii="Times New Roman" w:hAnsi="Times New Roman" w:eastAsia="宋体"/>
        </w:rPr>
      </w:pPr>
      <w:bookmarkStart w:id="7" w:name="_Toc3689_WPSOffice_Level1"/>
      <w:r>
        <w:rPr>
          <w:rFonts w:ascii="Times New Roman" w:hAnsi="Times New Roman" w:eastAsia="宋体"/>
        </w:rPr>
        <w:t>采购公告</w:t>
      </w:r>
      <w:bookmarkEnd w:id="7"/>
    </w:p>
    <w:p>
      <w:pPr>
        <w:pStyle w:val="3"/>
        <w:snapToGrid w:val="0"/>
        <w:spacing w:before="120" w:after="120" w:line="240" w:lineRule="auto"/>
        <w:ind w:firstLine="403"/>
        <w:rPr>
          <w:rFonts w:ascii="Times New Roman" w:hAnsi="Times New Roman" w:eastAsia="黑体"/>
          <w:bCs w:val="0"/>
          <w:sz w:val="22"/>
          <w:szCs w:val="15"/>
        </w:rPr>
      </w:pPr>
      <w:bookmarkStart w:id="8" w:name="_Toc24354_WPSOffice_Level2"/>
      <w:bookmarkStart w:id="9" w:name="_Toc4489_WPSOffice_Level2"/>
      <w:bookmarkStart w:id="10" w:name="_Toc10395_WPSOffice_Level2"/>
      <w:bookmarkStart w:id="11" w:name="_Toc12765"/>
      <w:bookmarkStart w:id="12" w:name="_Toc525632585"/>
      <w:bookmarkStart w:id="13" w:name="_Toc13871"/>
      <w:bookmarkStart w:id="14" w:name="_Toc6496_WPSOffice_Level2"/>
      <w:r>
        <w:rPr>
          <w:rFonts w:ascii="Times New Roman" w:hAnsi="Times New Roman" w:eastAsia="黑体"/>
          <w:bCs w:val="0"/>
          <w:sz w:val="22"/>
          <w:szCs w:val="15"/>
        </w:rPr>
        <w:t>项目简介</w:t>
      </w:r>
      <w:bookmarkEnd w:id="8"/>
      <w:bookmarkEnd w:id="9"/>
      <w:bookmarkEnd w:id="10"/>
      <w:bookmarkEnd w:id="11"/>
      <w:bookmarkEnd w:id="12"/>
      <w:bookmarkEnd w:id="13"/>
      <w:bookmarkEnd w:id="14"/>
    </w:p>
    <w:p>
      <w:pPr>
        <w:snapToGrid w:val="0"/>
        <w:spacing w:line="440" w:lineRule="exact"/>
        <w:ind w:firstLine="420" w:firstLineChars="200"/>
        <w:rPr>
          <w:rFonts w:ascii="Times New Roman" w:hAnsi="Times New Roman"/>
          <w:szCs w:val="22"/>
          <w:u w:val="none"/>
        </w:rPr>
      </w:pPr>
      <w:r>
        <w:rPr>
          <w:rFonts w:ascii="Times New Roman" w:hAnsi="Times New Roman"/>
          <w:szCs w:val="22"/>
        </w:rPr>
        <w:t>1.1 项目名称：</w:t>
      </w:r>
      <w:r>
        <w:rPr>
          <w:rFonts w:hint="eastAsia" w:ascii="Times New Roman" w:hAnsi="Times New Roman"/>
          <w:b w:val="0"/>
          <w:bCs w:val="0"/>
          <w:kern w:val="2"/>
          <w:sz w:val="21"/>
          <w:szCs w:val="22"/>
        </w:rPr>
        <w:t>安徽七星物业管理有限公司合作化北路158号办公楼</w:t>
      </w:r>
      <w:r>
        <w:rPr>
          <w:rFonts w:hint="eastAsia" w:ascii="Times New Roman" w:hAnsi="Times New Roman"/>
          <w:b w:val="0"/>
          <w:bCs w:val="0"/>
          <w:kern w:val="2"/>
          <w:sz w:val="21"/>
          <w:szCs w:val="22"/>
          <w:lang w:val="en-US" w:eastAsia="zh-CN"/>
        </w:rPr>
        <w:t>西</w:t>
      </w:r>
      <w:r>
        <w:rPr>
          <w:rFonts w:hint="eastAsia" w:ascii="Times New Roman" w:hAnsi="Times New Roman"/>
          <w:b w:val="0"/>
          <w:bCs w:val="0"/>
          <w:kern w:val="2"/>
          <w:sz w:val="21"/>
          <w:szCs w:val="22"/>
        </w:rPr>
        <w:t>侧电梯更换采购及安装</w:t>
      </w:r>
    </w:p>
    <w:p>
      <w:pPr>
        <w:snapToGrid w:val="0"/>
        <w:spacing w:line="440" w:lineRule="exact"/>
        <w:ind w:firstLine="420" w:firstLineChars="200"/>
        <w:rPr>
          <w:rFonts w:ascii="Times New Roman" w:hAnsi="Times New Roman"/>
          <w:szCs w:val="22"/>
        </w:rPr>
      </w:pPr>
      <w:r>
        <w:rPr>
          <w:rFonts w:ascii="Times New Roman" w:hAnsi="Times New Roman"/>
          <w:szCs w:val="22"/>
        </w:rPr>
        <w:t>1.2 采 购 人：安徽七星物业管理有限公司</w:t>
      </w:r>
    </w:p>
    <w:p>
      <w:pPr>
        <w:snapToGrid w:val="0"/>
        <w:spacing w:line="440" w:lineRule="exact"/>
        <w:ind w:firstLine="420" w:firstLineChars="200"/>
        <w:rPr>
          <w:rFonts w:ascii="Times New Roman" w:hAnsi="Times New Roman"/>
          <w:szCs w:val="22"/>
        </w:rPr>
      </w:pPr>
      <w:r>
        <w:rPr>
          <w:rFonts w:ascii="Times New Roman" w:hAnsi="Times New Roman"/>
          <w:szCs w:val="22"/>
        </w:rPr>
        <w:t>1.3 项目概况：办公楼</w:t>
      </w:r>
      <w:r>
        <w:rPr>
          <w:rFonts w:hint="eastAsia" w:ascii="Times New Roman" w:hAnsi="Times New Roman"/>
          <w:szCs w:val="22"/>
          <w:lang w:val="en-US" w:eastAsia="zh-CN"/>
        </w:rPr>
        <w:t>西</w:t>
      </w:r>
      <w:r>
        <w:rPr>
          <w:rFonts w:ascii="Times New Roman" w:hAnsi="Times New Roman"/>
          <w:szCs w:val="22"/>
        </w:rPr>
        <w:t>侧</w:t>
      </w:r>
      <w:r>
        <w:rPr>
          <w:rFonts w:hint="eastAsia" w:ascii="Times New Roman" w:hAnsi="Times New Roman"/>
          <w:szCs w:val="22"/>
        </w:rPr>
        <w:t>1台电梯，</w:t>
      </w:r>
      <w:r>
        <w:rPr>
          <w:rFonts w:hint="eastAsia" w:ascii="Times New Roman" w:hAnsi="Times New Roman"/>
          <w:b w:val="0"/>
          <w:color w:val="auto"/>
          <w:sz w:val="21"/>
          <w:szCs w:val="22"/>
        </w:rPr>
        <w:t>包含旧梯拆除、新设备、辅材（含专用工具）、税金、运输、装卸、保险、安装调试、技术协助、校准、培训、检测验收和质保等所有费用。</w:t>
      </w:r>
    </w:p>
    <w:p>
      <w:pPr>
        <w:pStyle w:val="3"/>
        <w:snapToGrid w:val="0"/>
        <w:spacing w:before="120" w:after="120" w:line="240" w:lineRule="auto"/>
        <w:ind w:firstLine="403"/>
        <w:rPr>
          <w:rFonts w:ascii="Times New Roman" w:hAnsi="Times New Roman" w:eastAsia="黑体"/>
          <w:bCs w:val="0"/>
          <w:sz w:val="22"/>
          <w:szCs w:val="15"/>
        </w:rPr>
      </w:pPr>
      <w:bookmarkStart w:id="15" w:name="_Toc23266_WPSOffice_Level2"/>
      <w:bookmarkStart w:id="16" w:name="_Toc18367_WPSOffice_Level2"/>
      <w:bookmarkStart w:id="17" w:name="_Toc18453"/>
      <w:bookmarkStart w:id="18" w:name="_Toc17858_WPSOffice_Level2"/>
      <w:bookmarkStart w:id="19" w:name="_Toc525632586"/>
      <w:bookmarkStart w:id="20" w:name="_Toc10274"/>
      <w:bookmarkStart w:id="21" w:name="_Toc8128_WPSOffice_Level2"/>
      <w:r>
        <w:rPr>
          <w:rFonts w:ascii="Times New Roman" w:hAnsi="Times New Roman" w:eastAsia="黑体"/>
          <w:bCs w:val="0"/>
          <w:sz w:val="22"/>
          <w:szCs w:val="15"/>
        </w:rPr>
        <w:t>采购说明</w:t>
      </w:r>
      <w:bookmarkEnd w:id="15"/>
      <w:bookmarkEnd w:id="16"/>
      <w:bookmarkEnd w:id="17"/>
      <w:bookmarkEnd w:id="18"/>
      <w:bookmarkEnd w:id="19"/>
      <w:bookmarkEnd w:id="20"/>
      <w:bookmarkEnd w:id="21"/>
    </w:p>
    <w:p>
      <w:pPr>
        <w:snapToGrid w:val="0"/>
        <w:spacing w:line="440" w:lineRule="exact"/>
        <w:ind w:firstLine="420" w:firstLineChars="200"/>
        <w:rPr>
          <w:rFonts w:ascii="Times New Roman" w:hAnsi="Times New Roman"/>
          <w:szCs w:val="22"/>
          <w:u w:val="single"/>
        </w:rPr>
      </w:pPr>
      <w:bookmarkStart w:id="22" w:name="_Toc4489_WPSOffice_Level3"/>
      <w:r>
        <w:rPr>
          <w:rFonts w:ascii="Times New Roman" w:hAnsi="Times New Roman"/>
          <w:szCs w:val="22"/>
        </w:rPr>
        <w:t>2.1 采购方式：</w:t>
      </w:r>
      <w:bookmarkEnd w:id="22"/>
      <w:r>
        <w:rPr>
          <w:rFonts w:ascii="Times New Roman" w:hAnsi="Times New Roman"/>
          <w:szCs w:val="22"/>
          <w:u w:val="single"/>
        </w:rPr>
        <w:t>公开询比采购</w:t>
      </w:r>
    </w:p>
    <w:p>
      <w:pPr>
        <w:snapToGrid w:val="0"/>
        <w:spacing w:line="440" w:lineRule="exact"/>
        <w:ind w:firstLine="420" w:firstLineChars="200"/>
        <w:rPr>
          <w:rFonts w:ascii="Times New Roman" w:hAnsi="Times New Roman"/>
          <w:szCs w:val="22"/>
          <w:u w:val="single"/>
        </w:rPr>
      </w:pPr>
      <w:bookmarkStart w:id="23" w:name="_Toc23266_WPSOffice_Level3"/>
      <w:r>
        <w:rPr>
          <w:rFonts w:ascii="Times New Roman" w:hAnsi="Times New Roman"/>
          <w:szCs w:val="22"/>
        </w:rPr>
        <w:t>2.2 资金来源及比例：</w:t>
      </w:r>
      <w:bookmarkEnd w:id="23"/>
      <w:bookmarkStart w:id="24" w:name="_Toc22379_WPSOffice_Level3"/>
      <w:r>
        <w:rPr>
          <w:rFonts w:hint="eastAsia" w:ascii="Times New Roman" w:hAnsi="Times New Roman"/>
          <w:szCs w:val="22"/>
          <w:u w:val="single"/>
        </w:rPr>
        <w:t>100%来自</w:t>
      </w:r>
      <w:r>
        <w:rPr>
          <w:rFonts w:ascii="Times New Roman" w:hAnsi="Times New Roman"/>
          <w:szCs w:val="22"/>
          <w:u w:val="single"/>
        </w:rPr>
        <w:t>企业自筹</w:t>
      </w:r>
    </w:p>
    <w:p>
      <w:pPr>
        <w:snapToGrid w:val="0"/>
        <w:spacing w:line="440" w:lineRule="exact"/>
        <w:ind w:firstLine="420" w:firstLineChars="200"/>
        <w:rPr>
          <w:rFonts w:hint="eastAsia" w:ascii="Times New Roman" w:hAnsi="Times New Roman"/>
          <w:szCs w:val="22"/>
          <w:lang w:val="en-US" w:eastAsia="zh-CN"/>
        </w:rPr>
      </w:pPr>
      <w:r>
        <w:rPr>
          <w:rFonts w:ascii="Times New Roman" w:hAnsi="Times New Roman"/>
          <w:szCs w:val="22"/>
        </w:rPr>
        <w:t xml:space="preserve">2.3 </w:t>
      </w:r>
      <w:r>
        <w:rPr>
          <w:rFonts w:hint="eastAsia" w:ascii="Times New Roman" w:hAnsi="Times New Roman"/>
          <w:szCs w:val="22"/>
        </w:rPr>
        <w:t>采购范围：安徽</w:t>
      </w:r>
      <w:r>
        <w:rPr>
          <w:rFonts w:hint="eastAsia" w:ascii="Times New Roman" w:hAnsi="Times New Roman"/>
          <w:szCs w:val="22"/>
          <w:lang w:val="en-US" w:eastAsia="zh-CN"/>
        </w:rPr>
        <w:t>七星物业管理有限公司更换合作化北路158号办公楼西侧</w:t>
      </w:r>
      <w:r>
        <w:rPr>
          <w:rFonts w:hint="eastAsia" w:ascii="Times New Roman" w:hAnsi="Times New Roman"/>
          <w:szCs w:val="22"/>
        </w:rPr>
        <w:t>电梯</w:t>
      </w:r>
      <w:r>
        <w:rPr>
          <w:rFonts w:hint="eastAsia" w:ascii="Times New Roman" w:hAnsi="Times New Roman"/>
          <w:szCs w:val="22"/>
          <w:lang w:val="en-US" w:eastAsia="zh-CN"/>
        </w:rPr>
        <w:t>一台，包括东侧旧电梯的拆除、处置，新电梯的供货、包装运输、装卸、安装、调试、检测、培训及质保期内免费维修保养服务和其他售后服务等。</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 xml:space="preserve">2.4 </w:t>
      </w:r>
      <w:r>
        <w:rPr>
          <w:rFonts w:ascii="Times New Roman" w:hAnsi="Times New Roman"/>
          <w:szCs w:val="22"/>
        </w:rPr>
        <w:t>合同包划分：</w:t>
      </w:r>
      <w:r>
        <w:rPr>
          <w:rFonts w:hint="eastAsia" w:ascii="Times New Roman" w:hAnsi="Times New Roman"/>
          <w:szCs w:val="22"/>
          <w:u w:val="single"/>
          <w:lang w:val="en-US" w:eastAsia="zh-CN"/>
        </w:rPr>
        <w:t xml:space="preserve">  /  </w:t>
      </w:r>
    </w:p>
    <w:p>
      <w:pPr>
        <w:snapToGrid w:val="0"/>
        <w:spacing w:line="440" w:lineRule="exact"/>
        <w:ind w:firstLine="420" w:firstLineChars="200"/>
        <w:rPr>
          <w:rFonts w:ascii="Times New Roman" w:hAnsi="Times New Roman"/>
          <w:szCs w:val="22"/>
          <w:u w:val="single"/>
        </w:rPr>
      </w:pPr>
      <w:r>
        <w:rPr>
          <w:rFonts w:ascii="Times New Roman" w:hAnsi="Times New Roman"/>
          <w:szCs w:val="22"/>
        </w:rPr>
        <w:t>2.</w:t>
      </w:r>
      <w:r>
        <w:rPr>
          <w:rFonts w:hint="eastAsia" w:ascii="Times New Roman" w:hAnsi="Times New Roman"/>
          <w:szCs w:val="22"/>
        </w:rPr>
        <w:t>5</w:t>
      </w:r>
      <w:r>
        <w:rPr>
          <w:rFonts w:ascii="Times New Roman" w:hAnsi="Times New Roman"/>
          <w:szCs w:val="22"/>
        </w:rPr>
        <w:t xml:space="preserve"> 最高限价：</w:t>
      </w:r>
      <w:bookmarkEnd w:id="24"/>
      <w:r>
        <w:rPr>
          <w:rFonts w:hint="eastAsia" w:ascii="Times New Roman" w:hAnsi="Times New Roman"/>
          <w:szCs w:val="22"/>
          <w:u w:val="single"/>
          <w:lang w:val="en-US" w:eastAsia="zh-CN"/>
        </w:rPr>
        <w:t>270600</w:t>
      </w:r>
      <w:r>
        <w:rPr>
          <w:rFonts w:hint="eastAsia" w:ascii="Times New Roman" w:hAnsi="Times New Roman"/>
          <w:szCs w:val="22"/>
          <w:u w:val="single"/>
        </w:rPr>
        <w:t>元整（含税）</w:t>
      </w:r>
    </w:p>
    <w:p>
      <w:pPr>
        <w:snapToGrid w:val="0"/>
        <w:spacing w:line="440" w:lineRule="exact"/>
        <w:ind w:firstLine="420" w:firstLineChars="200"/>
        <w:rPr>
          <w:rFonts w:hint="eastAsia" w:ascii="Times New Roman" w:hAnsi="Times New Roman" w:eastAsia="宋体"/>
          <w:szCs w:val="22"/>
          <w:lang w:eastAsia="zh-CN"/>
        </w:rPr>
      </w:pPr>
      <w:r>
        <w:rPr>
          <w:rFonts w:ascii="Times New Roman" w:hAnsi="Times New Roman"/>
          <w:szCs w:val="22"/>
        </w:rPr>
        <w:t>2.6 计划</w:t>
      </w:r>
      <w:r>
        <w:rPr>
          <w:rFonts w:hint="eastAsia" w:ascii="Times New Roman" w:hAnsi="Times New Roman"/>
          <w:szCs w:val="22"/>
        </w:rPr>
        <w:t>交货</w:t>
      </w:r>
      <w:r>
        <w:rPr>
          <w:rFonts w:ascii="Times New Roman" w:hAnsi="Times New Roman"/>
          <w:szCs w:val="22"/>
        </w:rPr>
        <w:t>期：</w:t>
      </w:r>
      <w:r>
        <w:rPr>
          <w:rFonts w:hint="eastAsia" w:ascii="Times New Roman" w:hAnsi="Times New Roman"/>
          <w:szCs w:val="22"/>
          <w:u w:val="single"/>
          <w:lang w:val="en-US" w:eastAsia="zh-CN"/>
        </w:rPr>
        <w:t>9</w:t>
      </w:r>
      <w:r>
        <w:rPr>
          <w:rFonts w:hint="eastAsia" w:ascii="Times New Roman" w:hAnsi="Times New Roman"/>
          <w:szCs w:val="22"/>
          <w:u w:val="single"/>
        </w:rPr>
        <w:t>0日历天</w:t>
      </w:r>
      <w:r>
        <w:rPr>
          <w:rFonts w:hint="eastAsia" w:ascii="Times New Roman" w:hAnsi="Times New Roman"/>
          <w:szCs w:val="22"/>
          <w:u w:val="single"/>
          <w:lang w:eastAsia="zh-CN"/>
        </w:rPr>
        <w:t>（</w:t>
      </w:r>
      <w:r>
        <w:rPr>
          <w:rFonts w:hint="eastAsia" w:ascii="Times New Roman" w:hAnsi="Times New Roman"/>
          <w:szCs w:val="22"/>
          <w:u w:val="single"/>
          <w:lang w:val="en-US" w:eastAsia="zh-CN"/>
        </w:rPr>
        <w:t>含供货及安装调试</w:t>
      </w:r>
      <w:r>
        <w:rPr>
          <w:rFonts w:hint="eastAsia" w:ascii="Times New Roman" w:hAnsi="Times New Roman"/>
          <w:szCs w:val="22"/>
          <w:u w:val="single"/>
          <w:lang w:eastAsia="zh-CN"/>
        </w:rPr>
        <w:t>）</w:t>
      </w:r>
    </w:p>
    <w:p>
      <w:pPr>
        <w:pStyle w:val="3"/>
        <w:snapToGrid w:val="0"/>
        <w:spacing w:before="120" w:after="120" w:line="240" w:lineRule="auto"/>
        <w:ind w:firstLine="403"/>
        <w:rPr>
          <w:rFonts w:ascii="Times New Roman" w:hAnsi="Times New Roman" w:eastAsia="黑体"/>
          <w:bCs w:val="0"/>
          <w:sz w:val="22"/>
          <w:szCs w:val="15"/>
        </w:rPr>
      </w:pPr>
      <w:bookmarkStart w:id="25" w:name="_Toc3714"/>
      <w:bookmarkStart w:id="26" w:name="_Toc29516_WPSOffice_Level2"/>
      <w:bookmarkStart w:id="27" w:name="_Toc525632587"/>
      <w:bookmarkStart w:id="28" w:name="_Toc22379_WPSOffice_Level2"/>
      <w:bookmarkStart w:id="29" w:name="_Toc6388"/>
      <w:bookmarkStart w:id="30" w:name="_Toc1622_WPSOffice_Level2"/>
      <w:bookmarkStart w:id="31" w:name="_Toc31673_WPSOffice_Level2"/>
      <w:r>
        <w:rPr>
          <w:rFonts w:ascii="Times New Roman" w:hAnsi="Times New Roman" w:eastAsia="黑体"/>
          <w:bCs w:val="0"/>
          <w:sz w:val="22"/>
          <w:szCs w:val="15"/>
        </w:rPr>
        <w:t>供应商资格条件</w:t>
      </w:r>
      <w:bookmarkEnd w:id="25"/>
      <w:bookmarkEnd w:id="26"/>
      <w:bookmarkEnd w:id="27"/>
      <w:bookmarkEnd w:id="28"/>
      <w:bookmarkEnd w:id="29"/>
      <w:bookmarkEnd w:id="30"/>
      <w:bookmarkEnd w:id="31"/>
    </w:p>
    <w:p>
      <w:pPr>
        <w:snapToGrid w:val="0"/>
        <w:spacing w:line="440" w:lineRule="exact"/>
        <w:ind w:firstLine="420" w:firstLineChars="200"/>
        <w:rPr>
          <w:rFonts w:ascii="Times New Roman" w:hAnsi="Times New Roman"/>
          <w:szCs w:val="22"/>
        </w:rPr>
      </w:pPr>
      <w:r>
        <w:rPr>
          <w:rFonts w:ascii="Times New Roman" w:hAnsi="Times New Roman"/>
          <w:szCs w:val="22"/>
        </w:rPr>
        <w:t>3.1 本次采购要求供应商须</w:t>
      </w:r>
      <w:r>
        <w:rPr>
          <w:rFonts w:hint="eastAsia" w:ascii="Times New Roman" w:hAnsi="Times New Roman"/>
          <w:szCs w:val="22"/>
        </w:rPr>
        <w:t>同时</w:t>
      </w:r>
      <w:r>
        <w:rPr>
          <w:rFonts w:ascii="Times New Roman" w:hAnsi="Times New Roman"/>
          <w:szCs w:val="22"/>
        </w:rPr>
        <w:t>具备：</w:t>
      </w:r>
    </w:p>
    <w:p>
      <w:pPr>
        <w:snapToGrid w:val="0"/>
        <w:spacing w:line="440" w:lineRule="exact"/>
        <w:ind w:firstLine="420" w:firstLineChars="200"/>
        <w:rPr>
          <w:rFonts w:ascii="Times New Roman" w:hAnsi="Times New Roman"/>
          <w:szCs w:val="22"/>
        </w:rPr>
      </w:pPr>
      <w:r>
        <w:rPr>
          <w:rFonts w:ascii="Times New Roman" w:hAnsi="Times New Roman"/>
          <w:szCs w:val="22"/>
        </w:rPr>
        <w:t>（1）资质最低要求：</w:t>
      </w:r>
    </w:p>
    <w:p>
      <w:pPr>
        <w:snapToGrid w:val="0"/>
        <w:spacing w:line="440" w:lineRule="exact"/>
        <w:ind w:firstLine="420" w:firstLineChars="200"/>
        <w:rPr>
          <w:rFonts w:ascii="Times New Roman" w:hAnsi="Times New Roman"/>
          <w:szCs w:val="22"/>
        </w:rPr>
      </w:pPr>
      <w:r>
        <w:rPr>
          <w:rFonts w:ascii="Times New Roman" w:hAnsi="Times New Roman"/>
          <w:szCs w:val="22"/>
        </w:rPr>
        <w:t>①具备</w:t>
      </w:r>
      <w:r>
        <w:rPr>
          <w:rFonts w:ascii="Times New Roman" w:hAnsi="Times New Roman"/>
          <w:szCs w:val="22"/>
          <w:u w:val="single"/>
        </w:rPr>
        <w:t>独立法人资格</w:t>
      </w:r>
      <w:r>
        <w:rPr>
          <w:rFonts w:ascii="Times New Roman" w:hAnsi="Times New Roman"/>
          <w:szCs w:val="22"/>
        </w:rPr>
        <w:t>，持有有效的营业执照；</w:t>
      </w:r>
    </w:p>
    <w:p>
      <w:pPr>
        <w:snapToGrid w:val="0"/>
        <w:spacing w:line="440" w:lineRule="exact"/>
        <w:ind w:firstLine="420" w:firstLineChars="200"/>
        <w:rPr>
          <w:rFonts w:ascii="Times New Roman" w:hAnsi="Times New Roman"/>
          <w:szCs w:val="22"/>
          <w:highlight w:val="yellow"/>
        </w:rPr>
      </w:pPr>
      <w:r>
        <w:rPr>
          <w:rFonts w:ascii="Times New Roman" w:hAnsi="Times New Roman"/>
          <w:szCs w:val="22"/>
          <w:highlight w:val="none"/>
        </w:rPr>
        <w:t>②</w:t>
      </w:r>
      <w:r>
        <w:rPr>
          <w:rFonts w:hint="eastAsia" w:ascii="Times New Roman" w:hAnsi="Times New Roman"/>
          <w:szCs w:val="22"/>
          <w:highlight w:val="none"/>
        </w:rPr>
        <w:t>生产商</w:t>
      </w:r>
      <w:r>
        <w:rPr>
          <w:rFonts w:hint="eastAsia" w:ascii="Times New Roman" w:hAnsi="Times New Roman"/>
          <w:szCs w:val="22"/>
          <w:highlight w:val="none"/>
          <w:lang w:val="en-US" w:eastAsia="zh-CN"/>
        </w:rPr>
        <w:t>作为响应单位的，须</w:t>
      </w:r>
      <w:r>
        <w:rPr>
          <w:rFonts w:hint="eastAsia" w:ascii="Times New Roman" w:hAnsi="Times New Roman"/>
          <w:szCs w:val="22"/>
          <w:highlight w:val="none"/>
        </w:rPr>
        <w:t>具有客梯制造</w:t>
      </w:r>
      <w:r>
        <w:rPr>
          <w:rFonts w:ascii="Times New Roman" w:hAnsi="Times New Roman"/>
          <w:szCs w:val="22"/>
          <w:highlight w:val="none"/>
        </w:rPr>
        <w:t>B</w:t>
      </w:r>
      <w:r>
        <w:rPr>
          <w:rFonts w:hint="eastAsia" w:ascii="Times New Roman" w:hAnsi="Times New Roman"/>
          <w:szCs w:val="22"/>
          <w:highlight w:val="none"/>
        </w:rPr>
        <w:t>级资质和安装、维修（修理）</w:t>
      </w:r>
      <w:r>
        <w:rPr>
          <w:rFonts w:ascii="Times New Roman" w:hAnsi="Times New Roman"/>
          <w:szCs w:val="22"/>
          <w:highlight w:val="none"/>
        </w:rPr>
        <w:t>B</w:t>
      </w:r>
      <w:r>
        <w:rPr>
          <w:rFonts w:hint="eastAsia" w:ascii="Times New Roman" w:hAnsi="Times New Roman"/>
          <w:szCs w:val="22"/>
          <w:highlight w:val="none"/>
        </w:rPr>
        <w:t>级资质</w:t>
      </w:r>
      <w:r>
        <w:rPr>
          <w:rFonts w:hint="eastAsia" w:ascii="Times New Roman" w:hAnsi="Times New Roman"/>
          <w:szCs w:val="22"/>
          <w:highlight w:val="none"/>
          <w:lang w:eastAsia="zh-CN"/>
        </w:rPr>
        <w:t>；</w:t>
      </w:r>
      <w:r>
        <w:rPr>
          <w:rFonts w:hint="eastAsia" w:ascii="Times New Roman" w:hAnsi="Times New Roman"/>
          <w:szCs w:val="22"/>
          <w:highlight w:val="none"/>
        </w:rPr>
        <w:t>代理商作为</w:t>
      </w:r>
      <w:r>
        <w:rPr>
          <w:rFonts w:hint="eastAsia" w:ascii="Times New Roman" w:hAnsi="Times New Roman"/>
          <w:szCs w:val="22"/>
          <w:highlight w:val="none"/>
          <w:lang w:val="en-US" w:eastAsia="zh-CN"/>
        </w:rPr>
        <w:t>响应单位</w:t>
      </w:r>
      <w:r>
        <w:rPr>
          <w:rFonts w:hint="eastAsia" w:ascii="Times New Roman" w:hAnsi="Times New Roman"/>
          <w:szCs w:val="22"/>
          <w:highlight w:val="none"/>
        </w:rPr>
        <w:t>的，代理商须具备安装、维修（修理）</w:t>
      </w:r>
      <w:r>
        <w:rPr>
          <w:rFonts w:ascii="Times New Roman" w:hAnsi="Times New Roman"/>
          <w:szCs w:val="22"/>
          <w:highlight w:val="none"/>
        </w:rPr>
        <w:t>B</w:t>
      </w:r>
      <w:r>
        <w:rPr>
          <w:rFonts w:hint="eastAsia" w:ascii="Times New Roman" w:hAnsi="Times New Roman"/>
          <w:szCs w:val="22"/>
          <w:highlight w:val="none"/>
        </w:rPr>
        <w:t>级及以上资质</w:t>
      </w:r>
      <w:r>
        <w:rPr>
          <w:rFonts w:hint="eastAsia" w:ascii="Times New Roman" w:hAnsi="Times New Roman"/>
          <w:szCs w:val="22"/>
          <w:highlight w:val="none"/>
          <w:lang w:eastAsia="zh-CN"/>
        </w:rPr>
        <w:t>，</w:t>
      </w:r>
      <w:r>
        <w:rPr>
          <w:rFonts w:hint="eastAsia" w:ascii="Times New Roman" w:hAnsi="Times New Roman"/>
          <w:szCs w:val="22"/>
          <w:highlight w:val="none"/>
          <w:lang w:val="en-US" w:eastAsia="zh-CN"/>
        </w:rPr>
        <w:t>且须提供生产商针对本项目的授权证明</w:t>
      </w:r>
      <w:r>
        <w:rPr>
          <w:rFonts w:hint="eastAsia" w:ascii="Times New Roman" w:hAnsi="Times New Roman"/>
          <w:szCs w:val="22"/>
          <w:highlight w:val="none"/>
        </w:rPr>
        <w:t>；注：如提供的特种设备生产许可证（安装、修理）B证是2019年6月1日后的新证</w:t>
      </w:r>
      <w:r>
        <w:rPr>
          <w:rFonts w:hint="eastAsia" w:ascii="Times New Roman" w:hAnsi="Times New Roman"/>
          <w:szCs w:val="22"/>
          <w:highlight w:val="none"/>
          <w:lang w:eastAsia="zh-CN"/>
        </w:rPr>
        <w:t>，</w:t>
      </w:r>
      <w:r>
        <w:rPr>
          <w:rFonts w:hint="eastAsia" w:ascii="Times New Roman" w:hAnsi="Times New Roman"/>
          <w:szCs w:val="22"/>
          <w:highlight w:val="none"/>
        </w:rPr>
        <w:t>应为省级及以上市场监管部门颁发的特种设备生产许可证（安装、修理）B证（许可项目须包含电梯制造&lt;含安装、修理&gt;），若新证不能体现资质等级，可附老证予以证明。</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（2）</w:t>
      </w:r>
      <w:r>
        <w:rPr>
          <w:rFonts w:ascii="Times New Roman" w:hAnsi="Times New Roman"/>
          <w:szCs w:val="22"/>
        </w:rPr>
        <w:t>业绩最低要求：</w:t>
      </w:r>
    </w:p>
    <w:p>
      <w:pPr>
        <w:snapToGrid w:val="0"/>
        <w:spacing w:line="440" w:lineRule="exact"/>
        <w:ind w:firstLine="420" w:firstLineChars="200"/>
        <w:rPr>
          <w:rFonts w:ascii="Times New Roman" w:hAnsi="Times New Roman"/>
          <w:sz w:val="18"/>
          <w:szCs w:val="21"/>
        </w:rPr>
      </w:pPr>
      <w:r>
        <w:rPr>
          <w:rFonts w:hint="eastAsia" w:ascii="宋体" w:hAnsi="宋体" w:cs="宋体"/>
          <w:szCs w:val="21"/>
          <w:u w:val="single"/>
        </w:rPr>
        <w:t>供应商自202</w:t>
      </w:r>
      <w:r>
        <w:rPr>
          <w:rFonts w:hint="eastAsia" w:ascii="宋体" w:hAnsi="宋体" w:cs="宋体"/>
          <w:szCs w:val="21"/>
          <w:u w:val="single"/>
          <w:lang w:val="en-US" w:eastAsia="zh-CN"/>
        </w:rPr>
        <w:t>1</w:t>
      </w:r>
      <w:r>
        <w:rPr>
          <w:rFonts w:hint="eastAsia" w:ascii="宋体" w:hAnsi="宋体" w:cs="宋体"/>
          <w:szCs w:val="21"/>
          <w:u w:val="single"/>
        </w:rPr>
        <w:t>年1月1日以来（以合同签订时间为准），具有</w:t>
      </w:r>
      <w:r>
        <w:rPr>
          <w:rFonts w:hint="eastAsia" w:ascii="宋体" w:hAnsi="宋体" w:cs="宋体"/>
          <w:szCs w:val="21"/>
          <w:u w:val="single"/>
          <w:lang w:val="en-US" w:eastAsia="zh-CN"/>
        </w:rPr>
        <w:t>至少一个</w:t>
      </w:r>
      <w:r>
        <w:rPr>
          <w:rFonts w:hint="eastAsia" w:ascii="宋体" w:hAnsi="宋体" w:cs="宋体"/>
          <w:szCs w:val="21"/>
          <w:u w:val="single"/>
        </w:rPr>
        <w:t>电梯供货安装业绩</w:t>
      </w:r>
      <w:r>
        <w:rPr>
          <w:rFonts w:hint="eastAsia" w:ascii="宋体" w:hAnsi="宋体" w:cs="宋体"/>
          <w:szCs w:val="21"/>
          <w:u w:val="single"/>
          <w:lang w:eastAsia="zh-CN"/>
        </w:rPr>
        <w:t>，</w:t>
      </w:r>
      <w:r>
        <w:rPr>
          <w:rFonts w:hint="eastAsia" w:ascii="宋体" w:hAnsi="宋体" w:cs="宋体"/>
          <w:szCs w:val="21"/>
          <w:u w:val="single"/>
          <w:lang w:val="en-US" w:eastAsia="zh-CN"/>
        </w:rPr>
        <w:t>且单个</w:t>
      </w:r>
      <w:r>
        <w:rPr>
          <w:rFonts w:hint="eastAsia" w:ascii="Times New Roman" w:hAnsi="Times New Roman"/>
          <w:szCs w:val="22"/>
          <w:u w:val="single"/>
        </w:rPr>
        <w:t>合同金额大于30万元</w:t>
      </w:r>
      <w:r>
        <w:rPr>
          <w:rFonts w:ascii="Times New Roman" w:hAnsi="Times New Roman"/>
          <w:szCs w:val="22"/>
        </w:rPr>
        <w:t>。</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（3）</w:t>
      </w:r>
      <w:r>
        <w:rPr>
          <w:rFonts w:ascii="Times New Roman" w:hAnsi="Times New Roman"/>
          <w:szCs w:val="22"/>
        </w:rPr>
        <w:t>信誉要求最低要求：</w:t>
      </w:r>
    </w:p>
    <w:p>
      <w:pPr>
        <w:snapToGrid w:val="0"/>
        <w:spacing w:line="440" w:lineRule="exact"/>
        <w:ind w:firstLine="420" w:firstLineChars="200"/>
        <w:rPr>
          <w:rFonts w:ascii="Times New Roman" w:hAnsi="Times New Roman"/>
          <w:szCs w:val="22"/>
        </w:rPr>
      </w:pPr>
      <w:r>
        <w:rPr>
          <w:rFonts w:ascii="Times New Roman" w:hAnsi="Times New Roman"/>
          <w:szCs w:val="22"/>
        </w:rPr>
        <w:t>①</w:t>
      </w:r>
      <w:r>
        <w:rPr>
          <w:rFonts w:hint="eastAsia" w:ascii="Times New Roman" w:hAnsi="Times New Roman"/>
          <w:szCs w:val="22"/>
        </w:rPr>
        <w:t>未被责令停业，暂扣或吊销执照，或吊销资质证书；</w:t>
      </w:r>
    </w:p>
    <w:p>
      <w:pPr>
        <w:snapToGrid w:val="0"/>
        <w:spacing w:line="440" w:lineRule="exact"/>
        <w:ind w:firstLine="420" w:firstLineChars="200"/>
      </w:pPr>
      <w:r>
        <w:rPr>
          <w:rFonts w:hint="eastAsia" w:ascii="Times New Roman" w:hAnsi="Times New Roman"/>
          <w:szCs w:val="22"/>
        </w:rPr>
        <w:t>②未进入清算程序，或被宣告破产，或其他丧失履约能力的情形；</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③</w:t>
      </w:r>
      <w:r>
        <w:rPr>
          <w:rFonts w:ascii="Times New Roman" w:hAnsi="Times New Roman"/>
          <w:szCs w:val="22"/>
        </w:rPr>
        <w:t>在国家企业信用信息公示系统（http://www.gsxt.gov.cn）中</w:t>
      </w:r>
      <w:r>
        <w:rPr>
          <w:rFonts w:hint="eastAsia" w:ascii="Times New Roman" w:hAnsi="Times New Roman"/>
          <w:szCs w:val="22"/>
        </w:rPr>
        <w:t>未</w:t>
      </w:r>
      <w:r>
        <w:rPr>
          <w:rFonts w:ascii="Times New Roman" w:hAnsi="Times New Roman"/>
          <w:szCs w:val="22"/>
        </w:rPr>
        <w:t>被列入严重违法失信企业名单；</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④</w:t>
      </w:r>
      <w:r>
        <w:rPr>
          <w:rFonts w:ascii="Times New Roman" w:hAnsi="Times New Roman"/>
          <w:szCs w:val="22"/>
        </w:rPr>
        <w:t>在</w:t>
      </w:r>
      <w:r>
        <w:rPr>
          <w:rFonts w:hint="eastAsia" w:ascii="Times New Roman" w:hAnsi="Times New Roman" w:cs="Times New Roman"/>
          <w:szCs w:val="22"/>
        </w:rPr>
        <w:t>中国执行信息公开网（</w:t>
      </w:r>
      <w:r>
        <w:rPr>
          <w:rFonts w:ascii="Times New Roman" w:hAnsi="Times New Roman" w:cs="Times New Roman"/>
          <w:szCs w:val="22"/>
        </w:rPr>
        <w:t>http://zxgk.court.gov.cn</w:t>
      </w:r>
      <w:r>
        <w:rPr>
          <w:rFonts w:hint="eastAsia" w:ascii="Times New Roman" w:hAnsi="Times New Roman" w:cs="Times New Roman"/>
          <w:szCs w:val="22"/>
        </w:rPr>
        <w:t>)</w:t>
      </w:r>
      <w:r>
        <w:rPr>
          <w:rFonts w:ascii="Times New Roman" w:hAnsi="Times New Roman"/>
          <w:szCs w:val="22"/>
        </w:rPr>
        <w:t>中</w:t>
      </w:r>
      <w:r>
        <w:rPr>
          <w:rFonts w:hint="eastAsia" w:ascii="Times New Roman" w:hAnsi="Times New Roman"/>
          <w:szCs w:val="22"/>
        </w:rPr>
        <w:t>未</w:t>
      </w:r>
      <w:r>
        <w:rPr>
          <w:rFonts w:ascii="Times New Roman" w:hAnsi="Times New Roman"/>
          <w:szCs w:val="22"/>
        </w:rPr>
        <w:t>被列入失信被执行人名单；</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⑤</w:t>
      </w:r>
      <w:r>
        <w:rPr>
          <w:rFonts w:ascii="Times New Roman" w:hAnsi="Times New Roman"/>
          <w:szCs w:val="22"/>
        </w:rPr>
        <w:t>在近三年内（自</w:t>
      </w:r>
      <w:r>
        <w:rPr>
          <w:rFonts w:hint="eastAsia" w:ascii="Times New Roman" w:hAnsi="Times New Roman"/>
          <w:szCs w:val="22"/>
        </w:rPr>
        <w:t>响应文件递交截止之日</w:t>
      </w:r>
      <w:r>
        <w:rPr>
          <w:rFonts w:ascii="Times New Roman" w:hAnsi="Times New Roman"/>
          <w:szCs w:val="22"/>
        </w:rPr>
        <w:t>向前追溯3年）供应商或其法定代表人</w:t>
      </w:r>
      <w:r>
        <w:rPr>
          <w:rFonts w:hint="eastAsia" w:ascii="Times New Roman" w:hAnsi="Times New Roman"/>
          <w:szCs w:val="22"/>
        </w:rPr>
        <w:t>未</w:t>
      </w:r>
      <w:r>
        <w:rPr>
          <w:rFonts w:ascii="Times New Roman" w:hAnsi="Times New Roman"/>
          <w:szCs w:val="22"/>
        </w:rPr>
        <w:t>有行贿犯罪行为。</w:t>
      </w:r>
    </w:p>
    <w:p>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________/______</w:t>
      </w:r>
      <w:r>
        <w:rPr>
          <w:rFonts w:hint="eastAsia" w:ascii="Times New Roman" w:hAnsi="Times New Roman"/>
        </w:rPr>
        <w:t>。</w:t>
      </w:r>
    </w:p>
    <w:p>
      <w:pPr>
        <w:snapToGrid w:val="0"/>
        <w:spacing w:line="440" w:lineRule="exact"/>
        <w:ind w:firstLine="420" w:firstLineChars="200"/>
        <w:rPr>
          <w:rFonts w:ascii="Times New Roman" w:hAnsi="Times New Roman"/>
          <w:sz w:val="18"/>
          <w:szCs w:val="21"/>
        </w:rPr>
      </w:pPr>
      <w:r>
        <w:rPr>
          <w:rFonts w:ascii="Times New Roman" w:hAnsi="Times New Roman"/>
          <w:szCs w:val="22"/>
        </w:rPr>
        <w:t>3.2 联合体：本次采购</w:t>
      </w:r>
      <w:r>
        <w:rPr>
          <w:rFonts w:hint="eastAsia" w:ascii="Times New Roman" w:hAnsi="Times New Roman"/>
          <w:szCs w:val="22"/>
        </w:rPr>
        <w:t>不接受</w:t>
      </w:r>
      <w:r>
        <w:rPr>
          <w:rFonts w:ascii="Times New Roman" w:hAnsi="Times New Roman"/>
          <w:szCs w:val="22"/>
        </w:rPr>
        <w:t>联合体报价。</w:t>
      </w:r>
    </w:p>
    <w:p>
      <w:pPr>
        <w:snapToGrid w:val="0"/>
        <w:spacing w:line="440" w:lineRule="exact"/>
        <w:ind w:firstLine="420" w:firstLineChars="200"/>
        <w:rPr>
          <w:rFonts w:ascii="Times New Roman" w:hAnsi="Times New Roman"/>
          <w:szCs w:val="22"/>
        </w:rPr>
      </w:pPr>
      <w:r>
        <w:rPr>
          <w:rFonts w:ascii="Times New Roman" w:hAnsi="Times New Roman"/>
          <w:szCs w:val="22"/>
        </w:rPr>
        <w:t>3.3 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pPr>
        <w:snapToGrid w:val="0"/>
        <w:spacing w:line="440" w:lineRule="exact"/>
        <w:ind w:firstLine="420" w:firstLineChars="200"/>
      </w:pPr>
      <w:r>
        <w:rPr>
          <w:rFonts w:hint="eastAsia" w:ascii="Times New Roman" w:hAnsi="Times New Roman"/>
          <w:szCs w:val="22"/>
        </w:rPr>
        <w:t>3.4 同一品牌同一型号产品只接受一个供应商参加本次询比，同一品牌同一型号产品的制造商及代理商，或者同一品牌同一型号产品的多个代理商(多于1个)不得同时参加本项目同一个合同包询比，否则相关响应文件均将被否决。</w:t>
      </w:r>
    </w:p>
    <w:p>
      <w:pPr>
        <w:pStyle w:val="3"/>
        <w:snapToGrid w:val="0"/>
        <w:spacing w:before="120" w:after="120" w:line="240" w:lineRule="auto"/>
        <w:ind w:firstLine="403"/>
        <w:rPr>
          <w:rFonts w:ascii="Times New Roman" w:hAnsi="Times New Roman" w:eastAsia="黑体"/>
          <w:bCs w:val="0"/>
          <w:sz w:val="22"/>
          <w:szCs w:val="15"/>
        </w:rPr>
      </w:pPr>
      <w:bookmarkStart w:id="32" w:name="_Toc2996_WPSOffice_Level2"/>
      <w:bookmarkStart w:id="33" w:name="_Toc25666_WPSOffice_Level2"/>
      <w:bookmarkStart w:id="34" w:name="_Toc4751"/>
      <w:bookmarkStart w:id="35" w:name="_Toc4109_WPSOffice_Level2"/>
      <w:bookmarkStart w:id="36" w:name="_Toc29452_WPSOffice_Level2"/>
      <w:bookmarkStart w:id="37" w:name="_Toc1994"/>
      <w:bookmarkStart w:id="38" w:name="_Toc525632588"/>
      <w:r>
        <w:rPr>
          <w:rFonts w:hint="eastAsia" w:ascii="Times New Roman" w:hAnsi="Times New Roman" w:eastAsia="黑体"/>
          <w:bCs w:val="0"/>
          <w:sz w:val="22"/>
          <w:szCs w:val="15"/>
        </w:rPr>
        <w:t>询比文件</w:t>
      </w:r>
      <w:r>
        <w:rPr>
          <w:rFonts w:ascii="Times New Roman" w:hAnsi="Times New Roman" w:eastAsia="黑体"/>
          <w:bCs w:val="0"/>
          <w:sz w:val="22"/>
          <w:szCs w:val="15"/>
        </w:rPr>
        <w:t>的获取</w:t>
      </w:r>
      <w:bookmarkEnd w:id="32"/>
      <w:bookmarkEnd w:id="33"/>
      <w:bookmarkEnd w:id="34"/>
      <w:bookmarkEnd w:id="35"/>
      <w:bookmarkEnd w:id="36"/>
      <w:bookmarkEnd w:id="37"/>
      <w:bookmarkEnd w:id="38"/>
    </w:p>
    <w:p>
      <w:pPr>
        <w:snapToGrid w:val="0"/>
        <w:spacing w:line="440" w:lineRule="exact"/>
        <w:ind w:firstLine="367" w:firstLineChars="175"/>
        <w:rPr>
          <w:rFonts w:ascii="Times New Roman" w:hAnsi="Times New Roman"/>
          <w:szCs w:val="22"/>
        </w:rPr>
      </w:pPr>
      <w:r>
        <w:rPr>
          <w:rFonts w:ascii="Times New Roman" w:hAnsi="Times New Roman"/>
          <w:szCs w:val="22"/>
        </w:rPr>
        <w:t>供应商应在递交响应文件的截止时间前登录</w:t>
      </w:r>
      <w:r>
        <w:rPr>
          <w:rFonts w:hint="eastAsia" w:ascii="Times New Roman" w:hAnsi="Times New Roman"/>
          <w:szCs w:val="22"/>
          <w:u w:val="single"/>
        </w:rPr>
        <w:t>安徽安联高速公路有限公司官方网站</w:t>
      </w:r>
      <w:r>
        <w:rPr>
          <w:rFonts w:ascii="Times New Roman" w:hAnsi="Times New Roman"/>
          <w:szCs w:val="22"/>
        </w:rPr>
        <w:t>，选择所参加的</w:t>
      </w:r>
      <w:r>
        <w:rPr>
          <w:rFonts w:hint="eastAsia" w:ascii="Times New Roman" w:hAnsi="Times New Roman"/>
          <w:szCs w:val="22"/>
        </w:rPr>
        <w:t>项目</w:t>
      </w:r>
      <w:r>
        <w:rPr>
          <w:rFonts w:ascii="Times New Roman" w:hAnsi="Times New Roman"/>
          <w:szCs w:val="22"/>
        </w:rPr>
        <w:t>，自行下载</w:t>
      </w:r>
      <w:r>
        <w:rPr>
          <w:rFonts w:hint="eastAsia" w:ascii="Times New Roman" w:hAnsi="Times New Roman"/>
          <w:szCs w:val="22"/>
        </w:rPr>
        <w:t>询比文件</w:t>
      </w:r>
      <w:r>
        <w:rPr>
          <w:rFonts w:ascii="Times New Roman" w:hAnsi="Times New Roman"/>
          <w:szCs w:val="22"/>
        </w:rPr>
        <w:t>及相关资料</w:t>
      </w:r>
      <w:r>
        <w:rPr>
          <w:rFonts w:ascii="Times New Roman" w:hAnsi="Times New Roman"/>
          <w:szCs w:val="21"/>
        </w:rPr>
        <w:t>。</w:t>
      </w:r>
    </w:p>
    <w:p>
      <w:pPr>
        <w:pStyle w:val="3"/>
        <w:snapToGrid w:val="0"/>
        <w:spacing w:before="120" w:after="120" w:line="240" w:lineRule="auto"/>
        <w:ind w:firstLine="403"/>
        <w:rPr>
          <w:rFonts w:ascii="Times New Roman" w:hAnsi="Times New Roman" w:eastAsia="黑体"/>
          <w:bCs w:val="0"/>
          <w:sz w:val="22"/>
          <w:szCs w:val="15"/>
        </w:rPr>
      </w:pPr>
      <w:bookmarkStart w:id="39" w:name="_Toc726"/>
      <w:bookmarkStart w:id="40" w:name="_Toc525632589"/>
      <w:r>
        <w:rPr>
          <w:rFonts w:ascii="Times New Roman" w:hAnsi="Times New Roman" w:eastAsia="黑体"/>
          <w:bCs w:val="0"/>
          <w:sz w:val="22"/>
          <w:szCs w:val="15"/>
        </w:rPr>
        <w:t>响应文件的递交</w:t>
      </w:r>
      <w:bookmarkEnd w:id="39"/>
      <w:bookmarkEnd w:id="40"/>
    </w:p>
    <w:p>
      <w:pPr>
        <w:snapToGrid w:val="0"/>
        <w:spacing w:line="440" w:lineRule="exact"/>
        <w:ind w:firstLine="420" w:firstLineChars="200"/>
        <w:rPr>
          <w:rFonts w:ascii="Times New Roman" w:hAnsi="Times New Roman"/>
          <w:szCs w:val="22"/>
        </w:rPr>
      </w:pPr>
      <w:r>
        <w:rPr>
          <w:rFonts w:ascii="Times New Roman" w:hAnsi="Times New Roman"/>
          <w:szCs w:val="22"/>
        </w:rPr>
        <w:t>响应文件递交的截止时间为</w:t>
      </w:r>
      <w:r>
        <w:rPr>
          <w:rFonts w:hint="eastAsia" w:ascii="Times New Roman" w:hAnsi="Times New Roman"/>
          <w:szCs w:val="22"/>
          <w:u w:val="single"/>
          <w:lang w:val="en-US" w:eastAsia="zh-CN"/>
        </w:rPr>
        <w:t>2024</w:t>
      </w:r>
      <w:r>
        <w:rPr>
          <w:rFonts w:ascii="Times New Roman" w:hAnsi="Times New Roman"/>
          <w:szCs w:val="22"/>
        </w:rPr>
        <w:t>年</w:t>
      </w:r>
      <w:r>
        <w:rPr>
          <w:rFonts w:hint="eastAsia" w:ascii="Times New Roman" w:hAnsi="Times New Roman"/>
          <w:szCs w:val="22"/>
          <w:u w:val="single"/>
          <w:lang w:val="en-US" w:eastAsia="zh-CN"/>
        </w:rPr>
        <w:t>5</w:t>
      </w:r>
      <w:r>
        <w:rPr>
          <w:rFonts w:ascii="Times New Roman" w:hAnsi="Times New Roman"/>
          <w:szCs w:val="22"/>
        </w:rPr>
        <w:t>月</w:t>
      </w:r>
      <w:r>
        <w:rPr>
          <w:rFonts w:hint="eastAsia" w:ascii="Times New Roman" w:hAnsi="Times New Roman"/>
          <w:szCs w:val="22"/>
          <w:u w:val="single"/>
          <w:lang w:val="en-US" w:eastAsia="zh-CN"/>
        </w:rPr>
        <w:t>22</w:t>
      </w:r>
      <w:r>
        <w:rPr>
          <w:rFonts w:ascii="Times New Roman" w:hAnsi="Times New Roman"/>
          <w:szCs w:val="22"/>
        </w:rPr>
        <w:t>日</w:t>
      </w:r>
      <w:r>
        <w:rPr>
          <w:rFonts w:hint="eastAsia" w:ascii="Times New Roman" w:hAnsi="Times New Roman"/>
          <w:szCs w:val="22"/>
          <w:u w:val="single"/>
          <w:lang w:val="en-US" w:eastAsia="zh-CN"/>
        </w:rPr>
        <w:t>10</w:t>
      </w:r>
      <w:r>
        <w:rPr>
          <w:rFonts w:ascii="Times New Roman" w:hAnsi="Times New Roman"/>
          <w:szCs w:val="22"/>
        </w:rPr>
        <w:t>时</w:t>
      </w:r>
      <w:r>
        <w:rPr>
          <w:rFonts w:hint="eastAsia" w:ascii="Times New Roman" w:hAnsi="Times New Roman"/>
          <w:szCs w:val="22"/>
          <w:u w:val="single"/>
          <w:lang w:val="en-US" w:eastAsia="zh-CN"/>
        </w:rPr>
        <w:t>00</w:t>
      </w:r>
      <w:r>
        <w:rPr>
          <w:rFonts w:ascii="Times New Roman" w:hAnsi="Times New Roman"/>
          <w:szCs w:val="22"/>
        </w:rPr>
        <w:t>分，供应商的法定代表人或其授权代理人应于</w:t>
      </w:r>
      <w:r>
        <w:rPr>
          <w:rFonts w:hint="eastAsia" w:ascii="Times New Roman" w:hAnsi="Times New Roman"/>
          <w:szCs w:val="22"/>
          <w:u w:val="single"/>
          <w:lang w:val="en-US" w:eastAsia="zh-CN"/>
        </w:rPr>
        <w:t>2024</w:t>
      </w:r>
      <w:r>
        <w:rPr>
          <w:rFonts w:ascii="Times New Roman" w:hAnsi="Times New Roman"/>
          <w:szCs w:val="22"/>
        </w:rPr>
        <w:t>年</w:t>
      </w:r>
      <w:r>
        <w:rPr>
          <w:rFonts w:hint="eastAsia" w:ascii="Times New Roman" w:hAnsi="Times New Roman"/>
          <w:szCs w:val="22"/>
          <w:u w:val="single"/>
          <w:lang w:val="en-US" w:eastAsia="zh-CN"/>
        </w:rPr>
        <w:t>4</w:t>
      </w:r>
      <w:r>
        <w:rPr>
          <w:rFonts w:ascii="Times New Roman" w:hAnsi="Times New Roman"/>
          <w:szCs w:val="22"/>
        </w:rPr>
        <w:t>月</w:t>
      </w:r>
      <w:r>
        <w:rPr>
          <w:rFonts w:hint="eastAsia" w:ascii="Times New Roman" w:hAnsi="Times New Roman"/>
          <w:szCs w:val="22"/>
          <w:u w:val="single"/>
          <w:lang w:val="en-US" w:eastAsia="zh-CN"/>
        </w:rPr>
        <w:t>22</w:t>
      </w:r>
      <w:r>
        <w:rPr>
          <w:rFonts w:ascii="Times New Roman" w:hAnsi="Times New Roman"/>
          <w:szCs w:val="22"/>
        </w:rPr>
        <w:t>日</w:t>
      </w:r>
      <w:r>
        <w:rPr>
          <w:rFonts w:hint="eastAsia" w:ascii="Times New Roman" w:hAnsi="Times New Roman"/>
          <w:szCs w:val="22"/>
          <w:u w:val="single"/>
          <w:lang w:val="en-US" w:eastAsia="zh-CN"/>
        </w:rPr>
        <w:t>08</w:t>
      </w:r>
      <w:r>
        <w:rPr>
          <w:rFonts w:ascii="Times New Roman" w:hAnsi="Times New Roman"/>
          <w:szCs w:val="22"/>
        </w:rPr>
        <w:t>时</w:t>
      </w:r>
      <w:r>
        <w:rPr>
          <w:rFonts w:hint="eastAsia" w:ascii="Times New Roman" w:hAnsi="Times New Roman"/>
          <w:szCs w:val="22"/>
          <w:u w:val="single"/>
          <w:lang w:val="en-US" w:eastAsia="zh-CN"/>
        </w:rPr>
        <w:t>30</w:t>
      </w:r>
      <w:r>
        <w:rPr>
          <w:rFonts w:ascii="Times New Roman" w:hAnsi="Times New Roman"/>
          <w:szCs w:val="22"/>
        </w:rPr>
        <w:t>分</w:t>
      </w:r>
      <w:r>
        <w:rPr>
          <w:rFonts w:hint="eastAsia" w:ascii="Times New Roman" w:hAnsi="Times New Roman"/>
          <w:szCs w:val="22"/>
        </w:rPr>
        <w:t>至</w:t>
      </w:r>
      <w:r>
        <w:rPr>
          <w:rFonts w:hint="eastAsia" w:ascii="Times New Roman" w:hAnsi="Times New Roman"/>
          <w:szCs w:val="22"/>
          <w:u w:val="single"/>
          <w:lang w:val="en-US" w:eastAsia="zh-CN"/>
        </w:rPr>
        <w:t>2024</w:t>
      </w:r>
      <w:r>
        <w:rPr>
          <w:rFonts w:ascii="Times New Roman" w:hAnsi="Times New Roman"/>
          <w:szCs w:val="22"/>
        </w:rPr>
        <w:t>年</w:t>
      </w:r>
      <w:r>
        <w:rPr>
          <w:rFonts w:hint="eastAsia" w:ascii="Times New Roman" w:hAnsi="Times New Roman"/>
          <w:szCs w:val="22"/>
          <w:u w:val="single"/>
          <w:lang w:val="en-US" w:eastAsia="zh-CN"/>
        </w:rPr>
        <w:t>5</w:t>
      </w:r>
      <w:r>
        <w:rPr>
          <w:rFonts w:ascii="Times New Roman" w:hAnsi="Times New Roman"/>
          <w:szCs w:val="22"/>
        </w:rPr>
        <w:t>月</w:t>
      </w:r>
      <w:r>
        <w:rPr>
          <w:rFonts w:hint="eastAsia" w:ascii="Times New Roman" w:hAnsi="Times New Roman"/>
          <w:szCs w:val="22"/>
          <w:u w:val="single"/>
          <w:lang w:val="en-US" w:eastAsia="zh-CN"/>
        </w:rPr>
        <w:t>22</w:t>
      </w:r>
      <w:r>
        <w:rPr>
          <w:rFonts w:ascii="Times New Roman" w:hAnsi="Times New Roman"/>
          <w:szCs w:val="22"/>
        </w:rPr>
        <w:t>日</w:t>
      </w:r>
      <w:r>
        <w:rPr>
          <w:rFonts w:hint="eastAsia" w:ascii="Times New Roman" w:hAnsi="Times New Roman"/>
          <w:szCs w:val="22"/>
          <w:u w:val="single"/>
          <w:lang w:val="en-US" w:eastAsia="zh-CN"/>
        </w:rPr>
        <w:t>10</w:t>
      </w:r>
      <w:r>
        <w:rPr>
          <w:rFonts w:ascii="Times New Roman" w:hAnsi="Times New Roman"/>
          <w:szCs w:val="22"/>
        </w:rPr>
        <w:t>时</w:t>
      </w:r>
      <w:r>
        <w:rPr>
          <w:rFonts w:hint="eastAsia" w:ascii="Times New Roman" w:hAnsi="Times New Roman"/>
          <w:szCs w:val="22"/>
          <w:u w:val="single"/>
          <w:lang w:val="en-US" w:eastAsia="zh-CN"/>
        </w:rPr>
        <w:t>00</w:t>
      </w:r>
      <w:r>
        <w:rPr>
          <w:rFonts w:ascii="Times New Roman" w:hAnsi="Times New Roman"/>
          <w:szCs w:val="22"/>
        </w:rPr>
        <w:t>分</w:t>
      </w:r>
      <w:r>
        <w:rPr>
          <w:rFonts w:hint="eastAsia" w:ascii="Times New Roman" w:hAnsi="Times New Roman"/>
          <w:szCs w:val="22"/>
        </w:rPr>
        <w:t>（</w:t>
      </w:r>
      <w:r>
        <w:rPr>
          <w:rFonts w:ascii="Times New Roman" w:hAnsi="Times New Roman"/>
          <w:szCs w:val="22"/>
        </w:rPr>
        <w:t>递交的截止时间</w:t>
      </w:r>
      <w:r>
        <w:rPr>
          <w:rFonts w:hint="eastAsia" w:ascii="Times New Roman" w:hAnsi="Times New Roman"/>
          <w:szCs w:val="22"/>
        </w:rPr>
        <w:t>）</w:t>
      </w:r>
      <w:r>
        <w:rPr>
          <w:rFonts w:ascii="Times New Roman" w:hAnsi="Times New Roman"/>
          <w:szCs w:val="22"/>
        </w:rPr>
        <w:t>将响应文件</w:t>
      </w:r>
      <w:r>
        <w:rPr>
          <w:rFonts w:hint="eastAsia" w:ascii="Times New Roman" w:hAnsi="Times New Roman"/>
          <w:szCs w:val="22"/>
        </w:rPr>
        <w:t>递交至</w:t>
      </w:r>
      <w:r>
        <w:rPr>
          <w:rFonts w:hint="eastAsia" w:ascii="Times New Roman" w:hAnsi="Times New Roman"/>
          <w:szCs w:val="22"/>
          <w:u w:val="single"/>
          <w:lang w:val="en-US" w:eastAsia="zh-CN"/>
        </w:rPr>
        <w:t>安徽省合肥市蜀山区合作化北路158号二楼七星物</w:t>
      </w:r>
      <w:r>
        <w:rPr>
          <w:rFonts w:hint="eastAsia" w:ascii="宋体" w:hAnsi="宋体" w:eastAsia="宋体" w:cs="宋体"/>
          <w:szCs w:val="22"/>
          <w:u w:val="single"/>
          <w:lang w:val="en-US" w:eastAsia="zh-CN"/>
        </w:rPr>
        <w:t>业</w:t>
      </w:r>
      <w:r>
        <w:rPr>
          <w:rFonts w:hint="eastAsia" w:ascii="Times New Roman" w:hAnsi="Times New Roman"/>
          <w:szCs w:val="22"/>
          <w:u w:val="single"/>
          <w:lang w:val="en-US" w:eastAsia="zh-CN"/>
        </w:rPr>
        <w:t>会议室。</w:t>
      </w:r>
    </w:p>
    <w:p>
      <w:pPr>
        <w:pStyle w:val="3"/>
        <w:snapToGrid w:val="0"/>
        <w:spacing w:before="120" w:after="120" w:line="240" w:lineRule="auto"/>
        <w:ind w:firstLine="403"/>
        <w:rPr>
          <w:rFonts w:ascii="Times New Roman" w:hAnsi="Times New Roman" w:eastAsia="黑体"/>
          <w:bCs w:val="0"/>
          <w:sz w:val="22"/>
          <w:szCs w:val="15"/>
        </w:rPr>
      </w:pPr>
      <w:bookmarkStart w:id="41" w:name="_Toc22719"/>
      <w:bookmarkStart w:id="42" w:name="_Toc525632591"/>
      <w:r>
        <w:rPr>
          <w:rFonts w:ascii="Times New Roman" w:hAnsi="Times New Roman" w:eastAsia="黑体"/>
          <w:bCs w:val="0"/>
          <w:sz w:val="22"/>
          <w:szCs w:val="15"/>
        </w:rPr>
        <w:t>响应文件启封</w:t>
      </w:r>
    </w:p>
    <w:p>
      <w:pPr>
        <w:snapToGrid w:val="0"/>
        <w:spacing w:line="440" w:lineRule="exact"/>
        <w:ind w:firstLine="420" w:firstLineChars="200"/>
        <w:rPr>
          <w:rFonts w:ascii="Times New Roman" w:hAnsi="Times New Roman"/>
          <w:szCs w:val="22"/>
        </w:rPr>
      </w:pPr>
      <w:r>
        <w:rPr>
          <w:rFonts w:hint="eastAsia" w:ascii="Times New Roman" w:hAnsi="Times New Roman"/>
          <w:szCs w:val="22"/>
          <w:lang w:val="en-US" w:eastAsia="zh-CN"/>
        </w:rPr>
        <w:t>采购人将于</w:t>
      </w:r>
      <w:r>
        <w:rPr>
          <w:rFonts w:ascii="Times New Roman" w:hAnsi="Times New Roman"/>
          <w:szCs w:val="22"/>
        </w:rPr>
        <w:t>响应文件的递交截止时间</w:t>
      </w:r>
      <w:r>
        <w:rPr>
          <w:rFonts w:hint="eastAsia" w:ascii="Times New Roman" w:hAnsi="Times New Roman"/>
          <w:szCs w:val="22"/>
          <w:lang w:val="en-US" w:eastAsia="zh-CN"/>
        </w:rPr>
        <w:t>的同一时间</w:t>
      </w:r>
      <w:r>
        <w:rPr>
          <w:rFonts w:ascii="Times New Roman" w:hAnsi="Times New Roman"/>
          <w:szCs w:val="22"/>
        </w:rPr>
        <w:t>，于</w:t>
      </w:r>
      <w:r>
        <w:rPr>
          <w:rFonts w:hint="eastAsia" w:ascii="Times New Roman" w:hAnsi="Times New Roman"/>
          <w:szCs w:val="22"/>
          <w:u w:val="single"/>
          <w:lang w:val="en-US" w:eastAsia="zh-CN"/>
        </w:rPr>
        <w:t>安徽省合肥市蜀山区合作化北路158号二楼七星物</w:t>
      </w:r>
      <w:r>
        <w:rPr>
          <w:rFonts w:hint="eastAsia" w:ascii="宋体" w:hAnsi="宋体" w:eastAsia="宋体" w:cs="宋体"/>
          <w:szCs w:val="22"/>
          <w:u w:val="single"/>
          <w:lang w:val="en-US" w:eastAsia="zh-CN"/>
        </w:rPr>
        <w:t>业</w:t>
      </w:r>
      <w:r>
        <w:rPr>
          <w:rFonts w:hint="eastAsia" w:ascii="Times New Roman" w:hAnsi="Times New Roman"/>
          <w:szCs w:val="22"/>
          <w:u w:val="single"/>
          <w:lang w:val="en-US" w:eastAsia="zh-CN"/>
        </w:rPr>
        <w:t>会议室</w:t>
      </w:r>
      <w:r>
        <w:rPr>
          <w:rFonts w:ascii="Times New Roman" w:hAnsi="Times New Roman"/>
          <w:szCs w:val="22"/>
        </w:rPr>
        <w:t>组织进行响应文件的启封。供应商的法定代表人或授权代理人应携带本人身份证</w:t>
      </w:r>
      <w:r>
        <w:rPr>
          <w:rFonts w:hint="eastAsia" w:ascii="Times New Roman" w:hAnsi="Times New Roman"/>
          <w:szCs w:val="22"/>
        </w:rPr>
        <w:t>、授权代理人应携带授权委托书</w:t>
      </w:r>
      <w:r>
        <w:rPr>
          <w:rFonts w:ascii="Times New Roman" w:hAnsi="Times New Roman"/>
          <w:szCs w:val="22"/>
        </w:rPr>
        <w:t>准时参加启封会议。</w:t>
      </w:r>
    </w:p>
    <w:p>
      <w:pPr>
        <w:pStyle w:val="3"/>
        <w:numPr>
          <w:ilvl w:val="0"/>
          <w:numId w:val="0"/>
        </w:numPr>
        <w:snapToGrid w:val="0"/>
        <w:spacing w:before="120" w:after="120" w:line="240" w:lineRule="auto"/>
        <w:ind w:left="420" w:leftChars="0"/>
        <w:rPr>
          <w:rFonts w:ascii="Times New Roman" w:hAnsi="Times New Roman" w:eastAsia="黑体"/>
          <w:bCs w:val="0"/>
          <w:sz w:val="22"/>
          <w:szCs w:val="15"/>
        </w:rPr>
      </w:pPr>
      <w:r>
        <w:rPr>
          <w:rFonts w:hint="eastAsia" w:ascii="Times New Roman" w:hAnsi="Times New Roman" w:eastAsia="黑体"/>
          <w:bCs w:val="0"/>
          <w:sz w:val="22"/>
          <w:szCs w:val="15"/>
          <w:lang w:val="en-US" w:eastAsia="zh-CN"/>
        </w:rPr>
        <w:t>7.</w:t>
      </w:r>
      <w:r>
        <w:rPr>
          <w:rFonts w:ascii="Times New Roman" w:hAnsi="Times New Roman" w:eastAsia="黑体"/>
          <w:bCs w:val="0"/>
          <w:sz w:val="22"/>
          <w:szCs w:val="15"/>
        </w:rPr>
        <w:t>发布公告的媒介</w:t>
      </w:r>
      <w:bookmarkEnd w:id="41"/>
      <w:bookmarkEnd w:id="42"/>
    </w:p>
    <w:p>
      <w:pPr>
        <w:snapToGrid w:val="0"/>
        <w:spacing w:line="440" w:lineRule="exact"/>
        <w:ind w:firstLine="420" w:firstLineChars="200"/>
        <w:rPr>
          <w:rFonts w:ascii="Times New Roman" w:hAnsi="Times New Roman"/>
          <w:szCs w:val="22"/>
        </w:rPr>
      </w:pPr>
      <w:r>
        <w:rPr>
          <w:rFonts w:ascii="Times New Roman" w:hAnsi="Times New Roman"/>
          <w:szCs w:val="22"/>
        </w:rPr>
        <w:t>本次采购公告在</w:t>
      </w:r>
      <w:r>
        <w:rPr>
          <w:rFonts w:hint="eastAsia" w:ascii="Times New Roman" w:hAnsi="Times New Roman"/>
          <w:szCs w:val="22"/>
          <w:u w:val="single"/>
        </w:rPr>
        <w:t>安徽安</w:t>
      </w:r>
      <w:bookmarkStart w:id="304" w:name="_GoBack"/>
      <w:bookmarkEnd w:id="304"/>
      <w:r>
        <w:rPr>
          <w:rFonts w:hint="eastAsia" w:ascii="Times New Roman" w:hAnsi="Times New Roman"/>
          <w:szCs w:val="22"/>
          <w:u w:val="single"/>
        </w:rPr>
        <w:t xml:space="preserve">联高速公路有限公司网站 </w:t>
      </w:r>
      <w:r>
        <w:rPr>
          <w:rFonts w:ascii="Times New Roman" w:hAnsi="Times New Roman"/>
          <w:szCs w:val="22"/>
          <w:u w:val="single"/>
        </w:rPr>
        <w:t>（网址</w:t>
      </w:r>
      <w:r>
        <w:rPr>
          <w:rFonts w:hint="eastAsia" w:ascii="Times New Roman" w:hAnsi="Times New Roman"/>
          <w:szCs w:val="22"/>
          <w:u w:val="single"/>
        </w:rPr>
        <w:t>：http://www.ahanlian.com/</w:t>
      </w:r>
      <w:r>
        <w:rPr>
          <w:rFonts w:ascii="Times New Roman" w:hAnsi="Times New Roman"/>
          <w:szCs w:val="22"/>
          <w:u w:val="single"/>
        </w:rPr>
        <w:t>）</w:t>
      </w:r>
      <w:r>
        <w:rPr>
          <w:rFonts w:ascii="Times New Roman" w:hAnsi="Times New Roman"/>
          <w:szCs w:val="22"/>
        </w:rPr>
        <w:t>上发布。</w:t>
      </w:r>
    </w:p>
    <w:p>
      <w:pPr>
        <w:pStyle w:val="3"/>
        <w:numPr>
          <w:ilvl w:val="-1"/>
          <w:numId w:val="0"/>
        </w:numPr>
        <w:snapToGrid w:val="0"/>
        <w:spacing w:before="120" w:after="120" w:line="240" w:lineRule="auto"/>
        <w:ind w:left="420" w:firstLine="0"/>
        <w:rPr>
          <w:rFonts w:ascii="Times New Roman" w:hAnsi="Times New Roman" w:eastAsia="黑体"/>
          <w:bCs w:val="0"/>
          <w:sz w:val="22"/>
          <w:szCs w:val="15"/>
        </w:rPr>
      </w:pPr>
      <w:bookmarkStart w:id="43" w:name="_Toc26829"/>
      <w:bookmarkStart w:id="44" w:name="_Toc14943_WPSOffice_Level2"/>
      <w:bookmarkStart w:id="45" w:name="_Toc8501"/>
      <w:bookmarkStart w:id="46" w:name="_Toc28571_WPSOffice_Level2"/>
      <w:bookmarkStart w:id="47" w:name="_Toc525632592"/>
      <w:bookmarkStart w:id="48" w:name="_Toc20572_WPSOffice_Level2"/>
      <w:bookmarkStart w:id="49" w:name="_Toc321_WPSOffice_Level2"/>
      <w:r>
        <w:rPr>
          <w:rFonts w:hint="eastAsia" w:ascii="Times New Roman" w:hAnsi="Times New Roman" w:eastAsia="黑体"/>
          <w:bCs w:val="0"/>
          <w:sz w:val="22"/>
          <w:szCs w:val="15"/>
          <w:lang w:val="en-US" w:eastAsia="zh-CN"/>
        </w:rPr>
        <w:t>8.</w:t>
      </w:r>
      <w:r>
        <w:rPr>
          <w:rFonts w:ascii="Times New Roman" w:hAnsi="Times New Roman" w:eastAsia="黑体"/>
          <w:bCs w:val="0"/>
          <w:sz w:val="22"/>
          <w:szCs w:val="15"/>
        </w:rPr>
        <w:t>采购人联系方式</w:t>
      </w:r>
      <w:bookmarkEnd w:id="43"/>
      <w:bookmarkEnd w:id="44"/>
      <w:bookmarkEnd w:id="45"/>
      <w:bookmarkEnd w:id="46"/>
      <w:bookmarkEnd w:id="47"/>
      <w:bookmarkEnd w:id="48"/>
      <w:bookmarkEnd w:id="49"/>
    </w:p>
    <w:p>
      <w:pPr>
        <w:spacing w:line="440" w:lineRule="exact"/>
        <w:ind w:firstLine="420" w:firstLineChars="200"/>
        <w:rPr>
          <w:rFonts w:ascii="Times New Roman" w:hAnsi="Times New Roman"/>
          <w:szCs w:val="22"/>
        </w:rPr>
      </w:pPr>
      <w:r>
        <w:rPr>
          <w:rFonts w:ascii="Times New Roman" w:hAnsi="Times New Roman"/>
          <w:szCs w:val="22"/>
        </w:rPr>
        <w:t>采 购 人：</w:t>
      </w:r>
      <w:r>
        <w:rPr>
          <w:rFonts w:hint="eastAsia" w:ascii="Times New Roman" w:hAnsi="Times New Roman" w:eastAsia="宋体" w:cs="Times New Roman"/>
          <w:sz w:val="21"/>
          <w:szCs w:val="22"/>
          <w:u w:val="single"/>
        </w:rPr>
        <w:t>安徽七星物业管理有限公司</w:t>
      </w:r>
    </w:p>
    <w:p>
      <w:pPr>
        <w:spacing w:line="440" w:lineRule="exact"/>
        <w:ind w:firstLine="420" w:firstLineChars="200"/>
        <w:rPr>
          <w:rFonts w:ascii="Times New Roman" w:hAnsi="Times New Roman"/>
          <w:szCs w:val="22"/>
        </w:rPr>
      </w:pPr>
      <w:r>
        <w:rPr>
          <w:rFonts w:ascii="Times New Roman" w:hAnsi="Times New Roman"/>
          <w:szCs w:val="22"/>
        </w:rPr>
        <w:t>地    址：</w:t>
      </w:r>
      <w:r>
        <w:rPr>
          <w:rFonts w:hint="eastAsia" w:ascii="Times New Roman" w:hAnsi="Times New Roman"/>
          <w:szCs w:val="22"/>
          <w:u w:val="single"/>
          <w:lang w:val="en-US" w:eastAsia="zh-CN"/>
        </w:rPr>
        <w:t>安徽省合肥市蜀山区合作化北路158号</w:t>
      </w:r>
    </w:p>
    <w:p>
      <w:pPr>
        <w:spacing w:line="440" w:lineRule="exact"/>
        <w:ind w:firstLine="420" w:firstLineChars="200"/>
        <w:rPr>
          <w:rFonts w:ascii="Times New Roman" w:hAnsi="Times New Roman"/>
          <w:szCs w:val="22"/>
        </w:rPr>
      </w:pPr>
      <w:r>
        <w:rPr>
          <w:rFonts w:ascii="Times New Roman" w:hAnsi="Times New Roman"/>
          <w:szCs w:val="22"/>
        </w:rPr>
        <w:t>邮政编码：</w:t>
      </w:r>
    </w:p>
    <w:p>
      <w:pPr>
        <w:spacing w:line="440" w:lineRule="exact"/>
        <w:ind w:firstLine="420" w:firstLineChars="200"/>
        <w:rPr>
          <w:rFonts w:ascii="Times New Roman" w:hAnsi="Times New Roman"/>
          <w:szCs w:val="22"/>
        </w:rPr>
      </w:pPr>
      <w:r>
        <w:rPr>
          <w:rFonts w:ascii="Times New Roman" w:hAnsi="Times New Roman"/>
          <w:szCs w:val="22"/>
        </w:rPr>
        <w:t>联 系 人：</w:t>
      </w:r>
      <w:r>
        <w:rPr>
          <w:rFonts w:hint="eastAsia" w:ascii="Times New Roman" w:hAnsi="Times New Roman"/>
          <w:szCs w:val="22"/>
          <w:u w:val="single"/>
        </w:rPr>
        <w:t>王超</w:t>
      </w:r>
    </w:p>
    <w:p>
      <w:pPr>
        <w:spacing w:line="440" w:lineRule="exact"/>
        <w:ind w:firstLine="420" w:firstLineChars="200"/>
        <w:rPr>
          <w:rFonts w:ascii="Times New Roman" w:hAnsi="Times New Roman"/>
          <w:szCs w:val="22"/>
          <w:u w:val="single"/>
        </w:rPr>
      </w:pPr>
      <w:r>
        <w:rPr>
          <w:rFonts w:ascii="Times New Roman" w:hAnsi="Times New Roman"/>
          <w:szCs w:val="22"/>
        </w:rPr>
        <w:t>电    话：</w:t>
      </w:r>
      <w:r>
        <w:rPr>
          <w:rFonts w:hint="eastAsia" w:ascii="Times New Roman" w:hAnsi="Times New Roman"/>
          <w:szCs w:val="22"/>
          <w:u w:val="single"/>
        </w:rPr>
        <w:t>13956976559</w:t>
      </w:r>
    </w:p>
    <w:p>
      <w:pPr>
        <w:spacing w:line="440" w:lineRule="exact"/>
        <w:ind w:firstLine="420" w:firstLineChars="200"/>
        <w:rPr>
          <w:rFonts w:ascii="Times New Roman" w:hAnsi="Times New Roman"/>
          <w:szCs w:val="22"/>
        </w:rPr>
      </w:pPr>
      <w:r>
        <w:rPr>
          <w:rFonts w:ascii="Times New Roman" w:hAnsi="Times New Roman"/>
          <w:szCs w:val="22"/>
        </w:rPr>
        <w:t>电子邮箱：</w:t>
      </w:r>
      <w:r>
        <w:rPr>
          <w:rFonts w:hint="eastAsia" w:ascii="Times New Roman" w:hAnsi="Times New Roman"/>
          <w:szCs w:val="22"/>
          <w:u w:val="single"/>
        </w:rPr>
        <w:t>497796555@qq.com</w:t>
      </w:r>
    </w:p>
    <w:p>
      <w:pPr>
        <w:spacing w:line="440" w:lineRule="exact"/>
        <w:ind w:firstLine="420" w:firstLineChars="200"/>
        <w:rPr>
          <w:rFonts w:ascii="Times New Roman" w:hAnsi="Times New Roman"/>
          <w:szCs w:val="22"/>
        </w:rPr>
      </w:pPr>
    </w:p>
    <w:p>
      <w:pPr>
        <w:pStyle w:val="18"/>
        <w:jc w:val="center"/>
        <w:rPr>
          <w:rFonts w:hint="default" w:ascii="Times New Roman" w:hAnsi="Times New Roman"/>
          <w:color w:val="auto"/>
          <w:sz w:val="21"/>
          <w:szCs w:val="22"/>
        </w:rPr>
      </w:pPr>
    </w:p>
    <w:p>
      <w:pPr>
        <w:pStyle w:val="18"/>
        <w:jc w:val="right"/>
        <w:rPr>
          <w:rFonts w:hint="default" w:ascii="Times New Roman" w:hAnsi="Times New Roman"/>
          <w:color w:val="auto"/>
          <w:sz w:val="21"/>
          <w:szCs w:val="22"/>
        </w:rPr>
      </w:pPr>
    </w:p>
    <w:p>
      <w:pPr>
        <w:pStyle w:val="18"/>
        <w:jc w:val="right"/>
        <w:rPr>
          <w:rFonts w:hint="default" w:ascii="Times New Roman" w:hAnsi="Times New Roman"/>
          <w:color w:val="auto"/>
          <w:szCs w:val="28"/>
        </w:rPr>
      </w:pPr>
      <w:r>
        <w:rPr>
          <w:rFonts w:hint="eastAsia" w:ascii="Times New Roman" w:hAnsi="Times New Roman" w:eastAsia="宋体"/>
          <w:color w:val="auto"/>
          <w:sz w:val="21"/>
          <w:szCs w:val="22"/>
          <w:lang w:val="en-US" w:eastAsia="zh-CN"/>
        </w:rPr>
        <w:t>2024</w:t>
      </w:r>
      <w:r>
        <w:rPr>
          <w:rFonts w:hint="default" w:ascii="Times New Roman" w:hAnsi="Times New Roman"/>
          <w:color w:val="auto"/>
          <w:sz w:val="21"/>
          <w:szCs w:val="22"/>
        </w:rPr>
        <w:t>年</w:t>
      </w:r>
      <w:r>
        <w:rPr>
          <w:rFonts w:hint="eastAsia" w:ascii="Times New Roman" w:hAnsi="Times New Roman" w:eastAsia="宋体"/>
          <w:color w:val="auto"/>
          <w:sz w:val="21"/>
          <w:szCs w:val="22"/>
          <w:lang w:val="en-US" w:eastAsia="zh-CN"/>
        </w:rPr>
        <w:t>5</w:t>
      </w:r>
      <w:r>
        <w:rPr>
          <w:rFonts w:hint="default" w:ascii="Times New Roman" w:hAnsi="Times New Roman"/>
          <w:color w:val="auto"/>
          <w:sz w:val="21"/>
          <w:szCs w:val="22"/>
        </w:rPr>
        <w:t>月</w:t>
      </w:r>
      <w:r>
        <w:rPr>
          <w:rFonts w:hint="eastAsia" w:ascii="Times New Roman" w:hAnsi="Times New Roman" w:eastAsia="宋体"/>
          <w:color w:val="auto"/>
          <w:sz w:val="21"/>
          <w:szCs w:val="22"/>
          <w:lang w:val="en-US" w:eastAsia="zh-CN"/>
        </w:rPr>
        <w:t>17</w:t>
      </w:r>
      <w:r>
        <w:rPr>
          <w:rFonts w:hint="default" w:ascii="Times New Roman" w:hAnsi="Times New Roman"/>
          <w:color w:val="auto"/>
          <w:sz w:val="21"/>
          <w:szCs w:val="22"/>
        </w:rPr>
        <w:t>日</w:t>
      </w:r>
    </w:p>
    <w:p>
      <w:pPr>
        <w:rPr>
          <w:rFonts w:ascii="Times New Roman" w:hAnsi="Times New Roman"/>
          <w:sz w:val="24"/>
          <w:szCs w:val="28"/>
        </w:rPr>
      </w:pPr>
      <w:r>
        <w:rPr>
          <w:rFonts w:ascii="Times New Roman" w:hAnsi="Times New Roman"/>
          <w:sz w:val="24"/>
          <w:szCs w:val="28"/>
        </w:rPr>
        <w:br w:type="page"/>
      </w:r>
    </w:p>
    <w:p>
      <w:pPr>
        <w:pStyle w:val="2"/>
        <w:numPr>
          <w:ilvl w:val="0"/>
          <w:numId w:val="0"/>
        </w:numPr>
        <w:spacing w:before="312" w:after="312"/>
        <w:rPr>
          <w:rFonts w:ascii="Times New Roman" w:hAnsi="Times New Roman" w:eastAsia="宋体"/>
        </w:rPr>
      </w:pPr>
      <w:bookmarkStart w:id="50" w:name="_Toc26309_WPSOffice_Level1"/>
      <w:r>
        <w:rPr>
          <w:rFonts w:hint="eastAsia" w:ascii="Times New Roman" w:hAnsi="Times New Roman" w:eastAsia="宋体"/>
        </w:rPr>
        <w:t xml:space="preserve">第二章 </w:t>
      </w:r>
      <w:r>
        <w:rPr>
          <w:rFonts w:ascii="Times New Roman" w:hAnsi="Times New Roman" w:eastAsia="宋体"/>
        </w:rPr>
        <w:t>供应商须知</w:t>
      </w:r>
      <w:bookmarkEnd w:id="50"/>
    </w:p>
    <w:p>
      <w:pPr>
        <w:spacing w:line="440" w:lineRule="exact"/>
        <w:jc w:val="center"/>
        <w:outlineLvl w:val="1"/>
        <w:rPr>
          <w:rFonts w:ascii="Times New Roman" w:hAnsi="Times New Roman" w:eastAsia="黑体"/>
          <w:sz w:val="28"/>
          <w:szCs w:val="28"/>
        </w:rPr>
      </w:pPr>
      <w:bookmarkStart w:id="51" w:name="_Toc26656928"/>
      <w:bookmarkStart w:id="52" w:name="_Toc55466811"/>
      <w:bookmarkStart w:id="53" w:name="_Toc19501"/>
      <w:bookmarkStart w:id="54" w:name="_Toc29381_WPSOffice_Level2"/>
      <w:bookmarkStart w:id="55" w:name="_Toc16069"/>
      <w:bookmarkStart w:id="56" w:name="_Toc14201207"/>
      <w:bookmarkStart w:id="57" w:name="_Toc26656938"/>
      <w:bookmarkStart w:id="58" w:name="_Toc9067720"/>
      <w:r>
        <w:rPr>
          <w:rFonts w:ascii="Times New Roman" w:hAnsi="Times New Roman" w:eastAsia="黑体"/>
          <w:sz w:val="28"/>
          <w:szCs w:val="28"/>
        </w:rPr>
        <w:t>供应商须知前附表</w:t>
      </w:r>
      <w:bookmarkEnd w:id="51"/>
      <w:bookmarkEnd w:id="52"/>
      <w:bookmarkEnd w:id="53"/>
      <w:bookmarkEnd w:id="54"/>
      <w:bookmarkEnd w:id="55"/>
    </w:p>
    <w:tbl>
      <w:tblPr>
        <w:tblStyle w:val="12"/>
        <w:tblW w:w="8926" w:type="dxa"/>
        <w:tblInd w:w="0" w:type="dxa"/>
        <w:tblLayout w:type="fixed"/>
        <w:tblCellMar>
          <w:top w:w="0" w:type="dxa"/>
          <w:left w:w="108" w:type="dxa"/>
          <w:bottom w:w="0" w:type="dxa"/>
          <w:right w:w="108" w:type="dxa"/>
        </w:tblCellMar>
      </w:tblPr>
      <w:tblGrid>
        <w:gridCol w:w="1000"/>
        <w:gridCol w:w="2572"/>
        <w:gridCol w:w="5354"/>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Lines="50" w:afterLines="50" w:line="480" w:lineRule="exact"/>
              <w:jc w:val="center"/>
              <w:rPr>
                <w:rFonts w:ascii="Times New Roman" w:hAnsi="Times New Roman"/>
                <w:b/>
                <w:szCs w:val="21"/>
              </w:rPr>
            </w:pPr>
            <w:r>
              <w:rPr>
                <w:rFonts w:ascii="Times New Roman" w:hAnsi="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Lines="50" w:afterLines="50" w:line="480" w:lineRule="exact"/>
              <w:jc w:val="center"/>
              <w:rPr>
                <w:rFonts w:ascii="Times New Roman" w:hAnsi="Times New Roman"/>
                <w:b/>
                <w:szCs w:val="21"/>
              </w:rPr>
            </w:pPr>
            <w:r>
              <w:rPr>
                <w:rFonts w:ascii="Times New Roman" w:hAnsi="Times New Roman"/>
                <w:b/>
                <w:szCs w:val="21"/>
              </w:rPr>
              <w:t>条  款  名  称</w:t>
            </w:r>
          </w:p>
        </w:tc>
        <w:tc>
          <w:tcPr>
            <w:tcW w:w="5354" w:type="dxa"/>
            <w:tcBorders>
              <w:top w:val="single" w:color="auto" w:sz="4" w:space="0"/>
              <w:left w:val="single" w:color="auto" w:sz="4" w:space="0"/>
              <w:bottom w:val="single" w:color="auto" w:sz="4" w:space="0"/>
              <w:right w:val="single" w:color="auto" w:sz="4" w:space="0"/>
            </w:tcBorders>
            <w:vAlign w:val="center"/>
          </w:tcPr>
          <w:p>
            <w:pPr>
              <w:spacing w:beforeLines="50" w:afterLines="50" w:line="480" w:lineRule="exact"/>
              <w:jc w:val="center"/>
              <w:rPr>
                <w:rFonts w:ascii="Times New Roman" w:hAnsi="Times New Roman"/>
                <w:b/>
                <w:szCs w:val="21"/>
              </w:rPr>
            </w:pPr>
            <w:r>
              <w:rPr>
                <w:rFonts w:ascii="Times New Roman" w:hAnsi="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1.</w:t>
            </w:r>
            <w:r>
              <w:rPr>
                <w:rFonts w:hint="eastAsia" w:ascii="Times New Roman" w:hAnsi="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质量要求</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符合</w:t>
            </w:r>
            <w:r>
              <w:rPr>
                <w:rFonts w:hint="eastAsia" w:ascii="Times New Roman" w:hAnsi="Times New Roman"/>
                <w:kern w:val="0"/>
                <w:szCs w:val="21"/>
              </w:rPr>
              <w:t>合同</w:t>
            </w:r>
            <w:r>
              <w:rPr>
                <w:rFonts w:hint="eastAsia" w:ascii="Times New Roman" w:hAnsi="Times New Roman"/>
                <w:kern w:val="0"/>
                <w:szCs w:val="21"/>
                <w:lang w:val="en-US" w:eastAsia="zh-CN"/>
              </w:rPr>
              <w:t>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供应商其他资格要求</w:t>
            </w:r>
          </w:p>
        </w:tc>
        <w:tc>
          <w:tcPr>
            <w:tcW w:w="5354" w:type="dxa"/>
            <w:tcBorders>
              <w:top w:val="single" w:color="auto" w:sz="4" w:space="0"/>
              <w:left w:val="single" w:color="auto" w:sz="4" w:space="0"/>
              <w:bottom w:val="single" w:color="auto" w:sz="4" w:space="0"/>
              <w:right w:val="single" w:color="auto" w:sz="4" w:space="0"/>
            </w:tcBorders>
            <w:vAlign w:val="center"/>
          </w:tcPr>
          <w:p>
            <w:pPr>
              <w:pStyle w:val="11"/>
              <w:widowControl w:val="0"/>
              <w:adjustRightInd w:val="0"/>
              <w:snapToGrid w:val="0"/>
              <w:spacing w:beforeLines="50" w:afterLines="50" w:line="480" w:lineRule="exact"/>
              <w:jc w:val="both"/>
              <w:rPr>
                <w:rFonts w:ascii="Times New Roman" w:hAnsi="Times New Roman"/>
                <w:color w:val="auto"/>
                <w:szCs w:val="21"/>
                <w:highlight w:val="none"/>
              </w:rPr>
            </w:pPr>
            <w:r>
              <w:rPr>
                <w:rFonts w:hint="eastAsia" w:ascii="Times New Roman" w:hAnsi="Times New Roman" w:cs="Times New Roman"/>
                <w:color w:val="auto"/>
                <w:kern w:val="2"/>
                <w:sz w:val="21"/>
                <w:szCs w:val="21"/>
                <w:highlight w:val="none"/>
                <w:lang w:val="en-US" w:eastAsia="zh-CN"/>
              </w:rPr>
              <w:t>/</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响应文件其他材料要求</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kern w:val="0"/>
                <w:szCs w:val="21"/>
              </w:rPr>
            </w:pPr>
            <w:r>
              <w:rPr>
                <w:rFonts w:hint="eastAsia" w:ascii="Times New Roman" w:hAnsi="Times New Roman"/>
                <w:kern w:val="0"/>
                <w:szCs w:val="21"/>
              </w:rPr>
              <w:t>/</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3.2.</w:t>
            </w:r>
            <w:r>
              <w:rPr>
                <w:rFonts w:hint="eastAsia" w:ascii="Times New Roman" w:hAnsi="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报价方式</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szCs w:val="21"/>
              </w:rPr>
            </w:pPr>
            <w:r>
              <w:rPr>
                <w:rFonts w:hint="eastAsia" w:ascii="Times New Roman" w:hAnsi="Times New Roman"/>
                <w:szCs w:val="21"/>
              </w:rPr>
              <w:t>□</w:t>
            </w:r>
            <w:r>
              <w:rPr>
                <w:rFonts w:ascii="Times New Roman" w:hAnsi="Times New Roman"/>
                <w:szCs w:val="21"/>
              </w:rPr>
              <w:t>单价</w:t>
            </w:r>
          </w:p>
          <w:p>
            <w:pPr>
              <w:spacing w:line="480" w:lineRule="exact"/>
              <w:rPr>
                <w:rFonts w:ascii="Times New Roman" w:hAnsi="Times New Roman"/>
                <w:szCs w:val="21"/>
              </w:rPr>
            </w:pPr>
            <w:r>
              <w:rPr>
                <w:rFonts w:hint="eastAsia" w:ascii="Times New Roman" w:hAnsi="Times New Roman"/>
                <w:szCs w:val="21"/>
              </w:rPr>
              <w:t>☑</w:t>
            </w:r>
            <w:r>
              <w:rPr>
                <w:rFonts w:ascii="Times New Roman" w:hAnsi="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3.2.</w:t>
            </w:r>
            <w:r>
              <w:rPr>
                <w:rFonts w:hint="eastAsia" w:ascii="Times New Roman" w:hAnsi="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报价的其他要求</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szCs w:val="21"/>
              </w:rPr>
            </w:pPr>
            <w:r>
              <w:rPr>
                <w:rFonts w:hint="eastAsia" w:ascii="Times New Roman" w:hAnsi="Times New Roman"/>
                <w:szCs w:val="21"/>
              </w:rPr>
              <w:t>/</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3.4.4</w:t>
            </w:r>
            <w:r>
              <w:rPr>
                <w:rFonts w:hint="eastAsia" w:ascii="Times New Roman" w:hAnsi="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rPr>
              <w:t>其他不予退还响应保证金的情形</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szCs w:val="21"/>
              </w:rPr>
            </w:pPr>
            <w:r>
              <w:rPr>
                <w:rFonts w:hint="eastAsia" w:ascii="Times New Roman" w:hAnsi="Times New Roman"/>
                <w:szCs w:val="21"/>
              </w:rPr>
              <w:t>/</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rPr>
            </w:pPr>
            <w:r>
              <w:rPr>
                <w:rFonts w:hint="eastAsia" w:ascii="Times New Roman" w:hAnsi="Times New Roman"/>
              </w:rPr>
              <w:t>响应文件正副本份数</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szCs w:val="21"/>
                <w:u w:val="single"/>
              </w:rPr>
            </w:pPr>
            <w:r>
              <w:rPr>
                <w:rFonts w:hint="eastAsia" w:ascii="Times New Roman" w:hAnsi="Times New Roman"/>
                <w:szCs w:val="21"/>
                <w:u w:val="single"/>
              </w:rPr>
              <w:t>2</w:t>
            </w:r>
            <w:r>
              <w:rPr>
                <w:rFonts w:hint="eastAsia" w:ascii="Times New Roman" w:hAnsi="Times New Roman"/>
                <w:szCs w:val="21"/>
              </w:rPr>
              <w:t>份（其中正本1_份，副本</w:t>
            </w:r>
            <w:r>
              <w:rPr>
                <w:rFonts w:ascii="Times New Roman" w:hAnsi="Times New Roman"/>
                <w:szCs w:val="21"/>
              </w:rPr>
              <w:t>_</w:t>
            </w:r>
            <w:r>
              <w:rPr>
                <w:rFonts w:hint="eastAsia" w:ascii="Times New Roman" w:hAnsi="Times New Roman"/>
                <w:szCs w:val="21"/>
              </w:rPr>
              <w:t>1份），正本和副本的封面右上角上应清楚地标记“正本”或“副本”的字样。当副本和正本不一致时，以正本文件为准。</w:t>
            </w:r>
            <w:r>
              <w:rPr>
                <w:rFonts w:hint="eastAsia" w:ascii="Times New Roman" w:hAnsi="Times New Roman" w:eastAsia="宋体" w:cs="Times New Roman"/>
                <w:szCs w:val="21"/>
                <w:highlight w:val="none"/>
                <w:lang w:val="en-US" w:eastAsia="zh-CN"/>
              </w:rPr>
              <w:t>同时提供响应文件盖章扫描件电子版（U盘）一份。</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启封公布的其他内容</w:t>
            </w:r>
          </w:p>
        </w:tc>
        <w:tc>
          <w:tcPr>
            <w:tcW w:w="5354" w:type="dxa"/>
            <w:tcBorders>
              <w:top w:val="single" w:color="auto" w:sz="4" w:space="0"/>
              <w:left w:val="single" w:color="auto" w:sz="4" w:space="0"/>
              <w:bottom w:val="single" w:color="auto" w:sz="4" w:space="0"/>
              <w:right w:val="single" w:color="auto" w:sz="4" w:space="0"/>
            </w:tcBorders>
            <w:vAlign w:val="center"/>
          </w:tcPr>
          <w:p>
            <w:r>
              <w:rPr>
                <w:rFonts w:hint="eastAsia"/>
              </w:rPr>
              <w:t>/</w:t>
            </w:r>
          </w:p>
          <w:p>
            <w:pPr>
              <w:spacing w:line="480" w:lineRule="exact"/>
              <w:rPr>
                <w:rFonts w:ascii="Times New Roman" w:hAnsi="Times New Roman"/>
                <w:szCs w:val="21"/>
              </w:rPr>
            </w:pP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履约保证金</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default" w:ascii="Times New Roman" w:hAnsi="Times New Roman" w:eastAsia="宋体"/>
                <w:szCs w:val="21"/>
                <w:lang w:val="en-US" w:eastAsia="zh-CN"/>
              </w:rPr>
            </w:pPr>
            <w:r>
              <w:rPr>
                <w:rFonts w:hint="eastAsia" w:ascii="Times New Roman" w:hAnsi="Times New Roman"/>
                <w:szCs w:val="21"/>
                <w:lang w:val="en-US" w:eastAsia="zh-CN"/>
              </w:rPr>
              <w:t>无</w:t>
            </w:r>
          </w:p>
        </w:tc>
      </w:tr>
      <w:tr>
        <w:tblPrEx>
          <w:tblCellMar>
            <w:top w:w="0" w:type="dxa"/>
            <w:left w:w="108" w:type="dxa"/>
            <w:bottom w:w="0" w:type="dxa"/>
            <w:right w:w="108" w:type="dxa"/>
          </w:tblCellMar>
        </w:tblPrEx>
        <w:trPr>
          <w:trHeight w:val="567" w:hRule="atLeast"/>
        </w:trPr>
        <w:tc>
          <w:tcPr>
            <w:tcW w:w="89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szCs w:val="21"/>
              </w:rPr>
            </w:pPr>
            <w:r>
              <w:rPr>
                <w:rFonts w:hint="eastAsia" w:ascii="Times New Roman" w:hAnsi="Times New Roman"/>
                <w:szCs w:val="21"/>
              </w:rPr>
              <w:t>10</w:t>
            </w:r>
            <w:r>
              <w:rPr>
                <w:rFonts w:ascii="Times New Roman" w:hAnsi="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hint="eastAsia" w:ascii="Times New Roman" w:hAnsi="Times New Roman"/>
                <w:szCs w:val="21"/>
              </w:rPr>
              <w:t>10.</w:t>
            </w:r>
            <w:r>
              <w:rPr>
                <w:rFonts w:ascii="Times New Roman" w:hAnsi="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szCs w:val="21"/>
              </w:rPr>
            </w:pPr>
            <w:r>
              <w:rPr>
                <w:rFonts w:ascii="Times New Roman" w:hAnsi="Times New Roman"/>
                <w:szCs w:val="21"/>
              </w:rPr>
              <w:t>……</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Times New Roman" w:hAnsi="Times New Roman" w:eastAsia="宋体"/>
                <w:szCs w:val="21"/>
                <w:lang w:val="en-US" w:eastAsia="zh-CN"/>
              </w:rPr>
            </w:pPr>
            <w:r>
              <w:rPr>
                <w:rFonts w:hint="eastAsia" w:ascii="Times New Roman" w:hAnsi="Times New Roman"/>
                <w:szCs w:val="21"/>
                <w:lang w:val="en-US" w:eastAsia="zh-CN"/>
              </w:rPr>
              <w:t>/</w:t>
            </w:r>
          </w:p>
        </w:tc>
      </w:tr>
    </w:tbl>
    <w:p>
      <w:r>
        <w:rPr>
          <w:rFonts w:hint="eastAsia" w:ascii="Times New Roman" w:hAnsi="Times New Roman"/>
          <w:szCs w:val="21"/>
        </w:rPr>
        <w:t>注：供应商须知正文</w:t>
      </w:r>
      <w:r>
        <w:rPr>
          <w:rFonts w:ascii="Times New Roman" w:hAnsi="Times New Roman"/>
          <w:szCs w:val="21"/>
        </w:rPr>
        <w:t>与前附表</w:t>
      </w:r>
      <w:r>
        <w:rPr>
          <w:rFonts w:hint="eastAsia" w:ascii="Times New Roman" w:hAnsi="Times New Roman"/>
          <w:szCs w:val="21"/>
        </w:rPr>
        <w:t>内容</w:t>
      </w:r>
      <w:r>
        <w:rPr>
          <w:rFonts w:ascii="Times New Roman" w:hAnsi="Times New Roman"/>
          <w:szCs w:val="21"/>
        </w:rPr>
        <w:t>不一致</w:t>
      </w:r>
      <w:r>
        <w:rPr>
          <w:rFonts w:hint="eastAsia" w:ascii="Times New Roman" w:hAnsi="Times New Roman"/>
          <w:szCs w:val="21"/>
        </w:rPr>
        <w:t>时</w:t>
      </w:r>
      <w:r>
        <w:rPr>
          <w:rFonts w:ascii="Times New Roman" w:hAnsi="Times New Roman"/>
          <w:szCs w:val="21"/>
        </w:rPr>
        <w:t>，以供应商</w:t>
      </w:r>
      <w:r>
        <w:rPr>
          <w:rFonts w:hint="eastAsia" w:ascii="Times New Roman" w:hAnsi="Times New Roman"/>
          <w:szCs w:val="21"/>
        </w:rPr>
        <w:t>须知</w:t>
      </w:r>
      <w:r>
        <w:rPr>
          <w:rFonts w:ascii="Times New Roman" w:hAnsi="Times New Roman"/>
          <w:szCs w:val="21"/>
        </w:rPr>
        <w:t>前附表</w:t>
      </w:r>
      <w:r>
        <w:rPr>
          <w:rFonts w:hint="eastAsia" w:ascii="Times New Roman" w:hAnsi="Times New Roman"/>
          <w:szCs w:val="21"/>
        </w:rPr>
        <w:t>的</w:t>
      </w:r>
      <w:r>
        <w:rPr>
          <w:rFonts w:ascii="Times New Roman" w:hAnsi="Times New Roman"/>
          <w:szCs w:val="21"/>
        </w:rPr>
        <w:t>内容为准</w:t>
      </w:r>
      <w:r>
        <w:rPr>
          <w:rFonts w:hint="eastAsia" w:ascii="Times New Roman" w:hAnsi="Times New Roman"/>
          <w:szCs w:val="21"/>
        </w:rPr>
        <w:t>。</w:t>
      </w:r>
    </w:p>
    <w:p>
      <w:pPr>
        <w:keepNext/>
        <w:keepLines/>
        <w:spacing w:beforeLines="50" w:afterLines="50" w:line="360" w:lineRule="auto"/>
        <w:ind w:firstLine="480" w:firstLineChars="200"/>
        <w:outlineLvl w:val="1"/>
        <w:rPr>
          <w:rFonts w:ascii="Times New Roman" w:hAnsi="Times New Roman" w:eastAsia="黑体"/>
          <w:bCs/>
          <w:sz w:val="24"/>
          <w:szCs w:val="32"/>
        </w:rPr>
      </w:pPr>
      <w:r>
        <w:rPr>
          <w:rFonts w:ascii="Times New Roman" w:hAnsi="Times New Roman" w:eastAsia="黑体"/>
          <w:bCs/>
          <w:sz w:val="24"/>
          <w:szCs w:val="32"/>
        </w:rPr>
        <w:t>1. 总则</w:t>
      </w:r>
      <w:bookmarkEnd w:id="56"/>
      <w:bookmarkEnd w:id="57"/>
      <w:bookmarkEnd w:id="58"/>
    </w:p>
    <w:p>
      <w:pPr>
        <w:keepNext/>
        <w:keepLines/>
        <w:spacing w:before="120" w:after="120"/>
        <w:ind w:firstLine="480" w:firstLineChars="200"/>
        <w:outlineLvl w:val="2"/>
        <w:rPr>
          <w:rFonts w:ascii="Times New Roman" w:hAnsi="Times New Roman" w:eastAsia="黑体"/>
          <w:bCs/>
          <w:sz w:val="24"/>
          <w:szCs w:val="32"/>
        </w:rPr>
      </w:pPr>
      <w:bookmarkStart w:id="59" w:name="_Toc26656939"/>
      <w:bookmarkStart w:id="60" w:name="_Toc14201208"/>
      <w:r>
        <w:rPr>
          <w:rFonts w:ascii="Times New Roman" w:hAnsi="Times New Roman" w:eastAsia="黑体"/>
          <w:bCs/>
          <w:sz w:val="24"/>
          <w:szCs w:val="32"/>
        </w:rPr>
        <w:t xml:space="preserve">1.1 </w:t>
      </w:r>
      <w:bookmarkEnd w:id="59"/>
      <w:bookmarkEnd w:id="60"/>
      <w:bookmarkStart w:id="61" w:name="_Toc14201210"/>
      <w:bookmarkStart w:id="62" w:name="_Toc26656941"/>
      <w:r>
        <w:rPr>
          <w:rFonts w:ascii="Times New Roman" w:hAnsi="Times New Roman" w:eastAsia="黑体"/>
          <w:bCs/>
          <w:sz w:val="24"/>
          <w:szCs w:val="32"/>
        </w:rPr>
        <w:t>质量要求</w:t>
      </w:r>
      <w:bookmarkEnd w:id="61"/>
      <w:bookmarkEnd w:id="62"/>
    </w:p>
    <w:p>
      <w:pPr>
        <w:spacing w:line="440" w:lineRule="exact"/>
        <w:ind w:firstLine="420"/>
        <w:rPr>
          <w:rFonts w:ascii="Times New Roman" w:hAnsi="Times New Roman"/>
          <w:szCs w:val="21"/>
        </w:rPr>
      </w:pPr>
      <w:r>
        <w:rPr>
          <w:rFonts w:ascii="Times New Roman" w:hAnsi="Times New Roman"/>
          <w:szCs w:val="21"/>
        </w:rPr>
        <w:t>本合同包的质量要求：</w:t>
      </w:r>
      <w:r>
        <w:rPr>
          <w:rFonts w:hint="eastAsia" w:ascii="Times New Roman" w:hAnsi="Times New Roman"/>
          <w:szCs w:val="21"/>
        </w:rPr>
        <w:t>见供应商须知前附表。</w:t>
      </w:r>
    </w:p>
    <w:p>
      <w:pPr>
        <w:keepNext/>
        <w:keepLines/>
        <w:spacing w:before="120" w:after="120"/>
        <w:ind w:firstLine="480" w:firstLineChars="200"/>
        <w:outlineLvl w:val="2"/>
        <w:rPr>
          <w:rFonts w:ascii="Times New Roman" w:hAnsi="Times New Roman" w:eastAsia="黑体"/>
          <w:bCs/>
          <w:sz w:val="24"/>
          <w:szCs w:val="32"/>
        </w:rPr>
      </w:pPr>
      <w:bookmarkStart w:id="63" w:name="_Toc14201211"/>
      <w:bookmarkStart w:id="64" w:name="_Toc26656942"/>
      <w:r>
        <w:rPr>
          <w:rFonts w:ascii="Times New Roman" w:hAnsi="Times New Roman" w:eastAsia="黑体"/>
          <w:bCs/>
          <w:sz w:val="24"/>
          <w:szCs w:val="32"/>
        </w:rPr>
        <w:t>1.</w:t>
      </w:r>
      <w:r>
        <w:rPr>
          <w:rFonts w:hint="eastAsia" w:ascii="Times New Roman" w:hAnsi="Times New Roman" w:eastAsia="黑体"/>
          <w:bCs/>
          <w:sz w:val="24"/>
          <w:szCs w:val="32"/>
        </w:rPr>
        <w:t>2</w:t>
      </w:r>
      <w:r>
        <w:rPr>
          <w:rFonts w:ascii="Times New Roman" w:hAnsi="Times New Roman" w:eastAsia="黑体"/>
          <w:bCs/>
          <w:sz w:val="24"/>
          <w:szCs w:val="32"/>
        </w:rPr>
        <w:t xml:space="preserve"> 供应商资格要求</w:t>
      </w:r>
      <w:bookmarkEnd w:id="63"/>
      <w:bookmarkEnd w:id="64"/>
    </w:p>
    <w:p>
      <w:pPr>
        <w:spacing w:line="44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.1供应商应具备承担本合同包</w:t>
      </w:r>
      <w:r>
        <w:rPr>
          <w:rFonts w:hint="eastAsia" w:ascii="Times New Roman" w:hAnsi="Times New Roman"/>
          <w:szCs w:val="21"/>
        </w:rPr>
        <w:t>供货</w:t>
      </w:r>
      <w:r>
        <w:rPr>
          <w:rFonts w:ascii="Times New Roman" w:hAnsi="Times New Roman"/>
          <w:szCs w:val="21"/>
        </w:rPr>
        <w:t xml:space="preserve">的资质条件、能力和信誉：见第一章 </w:t>
      </w:r>
      <w:r>
        <w:rPr>
          <w:rFonts w:hint="eastAsia" w:ascii="Times New Roman" w:hAnsi="Times New Roman"/>
          <w:szCs w:val="21"/>
          <w:u w:val="single"/>
        </w:rPr>
        <w:t>采购公告</w:t>
      </w:r>
      <w:r>
        <w:rPr>
          <w:rFonts w:hint="eastAsia" w:ascii="Times New Roman" w:hAnsi="Times New Roman"/>
          <w:szCs w:val="21"/>
        </w:rPr>
        <w:t>第3.1款要求</w:t>
      </w:r>
      <w:r>
        <w:rPr>
          <w:rFonts w:ascii="Times New Roman" w:hAnsi="Times New Roman"/>
          <w:szCs w:val="21"/>
        </w:rPr>
        <w:t>。</w:t>
      </w:r>
    </w:p>
    <w:p>
      <w:pPr>
        <w:spacing w:line="440" w:lineRule="exact"/>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w:t>
      </w:r>
      <w:r>
        <w:rPr>
          <w:rFonts w:hint="eastAsia" w:ascii="Times New Roman" w:hAnsi="Times New Roman"/>
          <w:szCs w:val="21"/>
        </w:rPr>
        <w:t>2</w:t>
      </w:r>
      <w:r>
        <w:rPr>
          <w:rFonts w:ascii="Times New Roman" w:hAnsi="Times New Roman"/>
          <w:szCs w:val="21"/>
        </w:rPr>
        <w:t xml:space="preserve"> 其他</w:t>
      </w:r>
      <w:r>
        <w:rPr>
          <w:rFonts w:hint="eastAsia" w:ascii="Times New Roman" w:hAnsi="Times New Roman"/>
          <w:szCs w:val="21"/>
        </w:rPr>
        <w:t>要求：_</w:t>
      </w:r>
      <w:r>
        <w:rPr>
          <w:rFonts w:hint="eastAsia" w:ascii="Times New Roman" w:hAnsi="Times New Roman"/>
          <w:szCs w:val="21"/>
          <w:u w:val="single"/>
        </w:rPr>
        <w:t>见供应商须知前附表</w:t>
      </w:r>
      <w:r>
        <w:rPr>
          <w:rFonts w:hint="eastAsia" w:ascii="Times New Roman" w:hAnsi="Times New Roman"/>
          <w:szCs w:val="21"/>
        </w:rPr>
        <w:t>_</w:t>
      </w:r>
      <w:r>
        <w:rPr>
          <w:rFonts w:ascii="Times New Roman" w:hAnsi="Times New Roman"/>
          <w:szCs w:val="21"/>
        </w:rPr>
        <w:t>。</w:t>
      </w:r>
    </w:p>
    <w:p>
      <w:pPr>
        <w:keepNext/>
        <w:keepLines/>
        <w:spacing w:before="120" w:after="120"/>
        <w:ind w:firstLine="480" w:firstLineChars="200"/>
        <w:outlineLvl w:val="2"/>
        <w:rPr>
          <w:rFonts w:ascii="Times New Roman" w:hAnsi="Times New Roman" w:eastAsia="黑体"/>
          <w:bCs/>
          <w:sz w:val="24"/>
          <w:szCs w:val="32"/>
        </w:rPr>
      </w:pPr>
      <w:bookmarkStart w:id="65" w:name="_Toc26656943"/>
      <w:bookmarkStart w:id="66" w:name="_Toc14201212"/>
      <w:r>
        <w:rPr>
          <w:rFonts w:ascii="Times New Roman" w:hAnsi="Times New Roman" w:eastAsia="黑体"/>
          <w:bCs/>
          <w:sz w:val="24"/>
          <w:szCs w:val="32"/>
        </w:rPr>
        <w:t>1.</w:t>
      </w:r>
      <w:r>
        <w:rPr>
          <w:rFonts w:hint="eastAsia" w:ascii="Times New Roman" w:hAnsi="Times New Roman" w:eastAsia="黑体"/>
          <w:bCs/>
          <w:sz w:val="24"/>
          <w:szCs w:val="32"/>
        </w:rPr>
        <w:t>3</w:t>
      </w:r>
      <w:r>
        <w:rPr>
          <w:rFonts w:ascii="Times New Roman" w:hAnsi="Times New Roman" w:eastAsia="黑体"/>
          <w:bCs/>
          <w:sz w:val="24"/>
          <w:szCs w:val="32"/>
        </w:rPr>
        <w:t xml:space="preserve"> 费用承担</w:t>
      </w:r>
      <w:bookmarkEnd w:id="65"/>
      <w:bookmarkEnd w:id="66"/>
    </w:p>
    <w:p>
      <w:pPr>
        <w:spacing w:line="440" w:lineRule="exact"/>
        <w:ind w:firstLine="420"/>
        <w:rPr>
          <w:rFonts w:ascii="Times New Roman" w:hAnsi="Times New Roman"/>
        </w:rPr>
      </w:pPr>
      <w:r>
        <w:rPr>
          <w:rFonts w:ascii="Times New Roman" w:hAnsi="Times New Roman"/>
          <w:szCs w:val="21"/>
        </w:rPr>
        <w:t>供应商</w:t>
      </w:r>
      <w:r>
        <w:rPr>
          <w:rFonts w:ascii="Times New Roman" w:hAnsi="Times New Roman"/>
        </w:rPr>
        <w:t>准备和参加询比活动发生的费用自理。</w:t>
      </w:r>
    </w:p>
    <w:p>
      <w:pPr>
        <w:keepNext/>
        <w:keepLines/>
        <w:spacing w:before="120" w:after="120"/>
        <w:ind w:firstLine="480" w:firstLineChars="200"/>
        <w:outlineLvl w:val="2"/>
        <w:rPr>
          <w:rFonts w:ascii="Times New Roman" w:hAnsi="Times New Roman" w:eastAsia="黑体"/>
          <w:bCs/>
          <w:sz w:val="24"/>
          <w:szCs w:val="32"/>
        </w:rPr>
      </w:pPr>
      <w:bookmarkStart w:id="67" w:name="_Toc26656944"/>
      <w:bookmarkStart w:id="68" w:name="_Toc14201213"/>
      <w:r>
        <w:rPr>
          <w:rFonts w:ascii="Times New Roman" w:hAnsi="Times New Roman" w:eastAsia="黑体"/>
          <w:bCs/>
          <w:sz w:val="24"/>
          <w:szCs w:val="32"/>
        </w:rPr>
        <w:t>1.</w:t>
      </w:r>
      <w:r>
        <w:rPr>
          <w:rFonts w:hint="eastAsia" w:ascii="Times New Roman" w:hAnsi="Times New Roman" w:eastAsia="黑体"/>
          <w:bCs/>
          <w:sz w:val="24"/>
          <w:szCs w:val="32"/>
        </w:rPr>
        <w:t>4</w:t>
      </w:r>
      <w:r>
        <w:rPr>
          <w:rFonts w:ascii="Times New Roman" w:hAnsi="Times New Roman" w:eastAsia="黑体"/>
          <w:bCs/>
          <w:sz w:val="24"/>
          <w:szCs w:val="32"/>
        </w:rPr>
        <w:t xml:space="preserve"> 保密</w:t>
      </w:r>
      <w:bookmarkEnd w:id="67"/>
      <w:bookmarkEnd w:id="68"/>
    </w:p>
    <w:p>
      <w:pPr>
        <w:spacing w:line="440" w:lineRule="exact"/>
        <w:ind w:firstLine="420"/>
        <w:rPr>
          <w:rFonts w:ascii="Times New Roman" w:hAnsi="Times New Roman"/>
        </w:rPr>
      </w:pPr>
      <w:r>
        <w:rPr>
          <w:rFonts w:ascii="Times New Roman" w:hAnsi="Times New Roman"/>
        </w:rPr>
        <w:t>参与询比活动的各方应对询比文件和响应文件中的商业和技术等秘密保密，否则应承担相应的法律责任。</w:t>
      </w:r>
    </w:p>
    <w:p>
      <w:pPr>
        <w:keepNext/>
        <w:keepLines/>
        <w:spacing w:before="120" w:after="120"/>
        <w:ind w:firstLine="480" w:firstLineChars="200"/>
        <w:outlineLvl w:val="2"/>
        <w:rPr>
          <w:rFonts w:ascii="Times New Roman" w:hAnsi="Times New Roman" w:eastAsia="黑体"/>
          <w:bCs/>
          <w:sz w:val="24"/>
          <w:szCs w:val="32"/>
        </w:rPr>
      </w:pPr>
      <w:bookmarkStart w:id="69" w:name="_Toc14201215"/>
      <w:bookmarkStart w:id="70" w:name="_Toc26656946"/>
      <w:r>
        <w:rPr>
          <w:rFonts w:ascii="Times New Roman" w:hAnsi="Times New Roman" w:eastAsia="黑体"/>
          <w:bCs/>
          <w:sz w:val="24"/>
          <w:szCs w:val="32"/>
        </w:rPr>
        <w:t>1.</w:t>
      </w:r>
      <w:r>
        <w:rPr>
          <w:rFonts w:hint="eastAsia" w:ascii="Times New Roman" w:hAnsi="Times New Roman" w:eastAsia="黑体"/>
          <w:bCs/>
          <w:sz w:val="24"/>
          <w:szCs w:val="32"/>
        </w:rPr>
        <w:t>5</w:t>
      </w:r>
      <w:r>
        <w:rPr>
          <w:rFonts w:ascii="Times New Roman" w:hAnsi="Times New Roman" w:eastAsia="黑体"/>
          <w:bCs/>
          <w:sz w:val="24"/>
          <w:szCs w:val="32"/>
        </w:rPr>
        <w:t xml:space="preserve"> 计量单位</w:t>
      </w:r>
      <w:bookmarkEnd w:id="69"/>
      <w:bookmarkEnd w:id="70"/>
    </w:p>
    <w:p>
      <w:pPr>
        <w:spacing w:line="440" w:lineRule="exact"/>
        <w:ind w:firstLine="420"/>
        <w:rPr>
          <w:rFonts w:ascii="Times New Roman" w:hAnsi="Times New Roman"/>
        </w:rPr>
      </w:pPr>
      <w:r>
        <w:rPr>
          <w:rFonts w:ascii="Times New Roman" w:hAnsi="Times New Roman"/>
        </w:rPr>
        <w:t>所有计量均采用中华人民共和国法定计量单位。</w:t>
      </w:r>
    </w:p>
    <w:p>
      <w:pPr>
        <w:keepNext/>
        <w:keepLines/>
        <w:spacing w:before="120" w:after="120"/>
        <w:ind w:firstLine="480" w:firstLineChars="200"/>
        <w:outlineLvl w:val="2"/>
        <w:rPr>
          <w:rFonts w:ascii="Times New Roman" w:hAnsi="Times New Roman" w:eastAsia="黑体"/>
          <w:bCs/>
          <w:sz w:val="24"/>
          <w:szCs w:val="32"/>
        </w:rPr>
      </w:pPr>
      <w:bookmarkStart w:id="71" w:name="_Toc26656947"/>
      <w:bookmarkStart w:id="72" w:name="_Toc14201216"/>
      <w:r>
        <w:rPr>
          <w:rFonts w:ascii="Times New Roman" w:hAnsi="Times New Roman" w:eastAsia="黑体"/>
          <w:bCs/>
          <w:sz w:val="24"/>
          <w:szCs w:val="32"/>
        </w:rPr>
        <w:t>1.</w:t>
      </w:r>
      <w:r>
        <w:rPr>
          <w:rFonts w:hint="eastAsia" w:ascii="Times New Roman" w:hAnsi="Times New Roman" w:eastAsia="黑体"/>
          <w:bCs/>
          <w:sz w:val="24"/>
          <w:szCs w:val="32"/>
        </w:rPr>
        <w:t>6</w:t>
      </w:r>
      <w:r>
        <w:rPr>
          <w:rFonts w:ascii="Times New Roman" w:hAnsi="Times New Roman" w:eastAsia="黑体"/>
          <w:bCs/>
          <w:sz w:val="24"/>
          <w:szCs w:val="32"/>
        </w:rPr>
        <w:t xml:space="preserve"> 踏勘现场</w:t>
      </w:r>
      <w:bookmarkEnd w:id="71"/>
      <w:bookmarkEnd w:id="72"/>
    </w:p>
    <w:p>
      <w:pPr>
        <w:spacing w:line="440" w:lineRule="exact"/>
        <w:ind w:firstLine="420"/>
        <w:rPr>
          <w:rFonts w:ascii="Times New Roman" w:hAnsi="Times New Roman"/>
        </w:rPr>
      </w:pPr>
      <w:r>
        <w:rPr>
          <w:rFonts w:ascii="Times New Roman" w:hAnsi="Times New Roman"/>
        </w:rPr>
        <w:t>供应商</w:t>
      </w:r>
      <w:r>
        <w:rPr>
          <w:rFonts w:hint="eastAsia" w:ascii="Times New Roman" w:hAnsi="Times New Roman"/>
        </w:rPr>
        <w:t>自行</w:t>
      </w:r>
      <w:r>
        <w:rPr>
          <w:rFonts w:ascii="Times New Roman" w:hAnsi="Times New Roman"/>
        </w:rPr>
        <w:t>踏勘现场</w:t>
      </w:r>
      <w:r>
        <w:rPr>
          <w:rFonts w:hint="eastAsia" w:ascii="Times New Roman" w:hAnsi="Times New Roman"/>
        </w:rPr>
        <w:t>且</w:t>
      </w:r>
      <w:r>
        <w:rPr>
          <w:rFonts w:ascii="Times New Roman" w:hAnsi="Times New Roman"/>
        </w:rPr>
        <w:t>费用自理。</w:t>
      </w:r>
    </w:p>
    <w:p>
      <w:pPr>
        <w:keepNext/>
        <w:keepLines/>
        <w:spacing w:before="120" w:after="120"/>
        <w:ind w:firstLine="480" w:firstLineChars="200"/>
        <w:outlineLvl w:val="2"/>
        <w:rPr>
          <w:rFonts w:ascii="Times New Roman" w:hAnsi="Times New Roman" w:eastAsia="黑体"/>
          <w:bCs/>
          <w:sz w:val="24"/>
          <w:szCs w:val="32"/>
        </w:rPr>
      </w:pPr>
      <w:bookmarkStart w:id="73" w:name="_Toc26656949"/>
      <w:bookmarkStart w:id="74" w:name="_Toc14201218"/>
      <w:r>
        <w:rPr>
          <w:rFonts w:ascii="Times New Roman" w:hAnsi="Times New Roman" w:eastAsia="黑体"/>
          <w:bCs/>
          <w:sz w:val="24"/>
          <w:szCs w:val="32"/>
        </w:rPr>
        <w:t>1.</w:t>
      </w:r>
      <w:r>
        <w:rPr>
          <w:rFonts w:hint="eastAsia" w:ascii="Times New Roman" w:hAnsi="Times New Roman" w:eastAsia="黑体"/>
          <w:bCs/>
          <w:sz w:val="24"/>
          <w:szCs w:val="32"/>
        </w:rPr>
        <w:t>7</w:t>
      </w:r>
      <w:r>
        <w:rPr>
          <w:rFonts w:ascii="Times New Roman" w:hAnsi="Times New Roman" w:eastAsia="黑体"/>
          <w:bCs/>
          <w:sz w:val="24"/>
          <w:szCs w:val="32"/>
        </w:rPr>
        <w:t xml:space="preserve"> 分包</w:t>
      </w:r>
      <w:bookmarkEnd w:id="73"/>
      <w:bookmarkEnd w:id="74"/>
    </w:p>
    <w:p>
      <w:pPr>
        <w:spacing w:line="440" w:lineRule="exact"/>
        <w:ind w:firstLine="420"/>
        <w:rPr>
          <w:rFonts w:ascii="Times New Roman" w:hAnsi="Times New Roman"/>
        </w:rPr>
      </w:pPr>
      <w:r>
        <w:rPr>
          <w:rFonts w:hint="eastAsia" w:ascii="Times New Roman" w:hAnsi="Times New Roman"/>
        </w:rPr>
        <w:t>不允许分包。</w:t>
      </w:r>
    </w:p>
    <w:p>
      <w:pPr>
        <w:keepNext/>
        <w:keepLines/>
        <w:spacing w:before="120" w:after="120"/>
        <w:ind w:firstLine="480" w:firstLineChars="200"/>
        <w:outlineLvl w:val="2"/>
        <w:rPr>
          <w:rFonts w:ascii="Times New Roman" w:hAnsi="Times New Roman" w:eastAsia="黑体"/>
          <w:bCs/>
          <w:sz w:val="24"/>
          <w:szCs w:val="32"/>
        </w:rPr>
      </w:pPr>
      <w:bookmarkStart w:id="75" w:name="_Toc14201219"/>
      <w:bookmarkStart w:id="76" w:name="_Toc26656950"/>
      <w:r>
        <w:rPr>
          <w:rFonts w:ascii="Times New Roman" w:hAnsi="Times New Roman" w:eastAsia="黑体"/>
          <w:bCs/>
          <w:sz w:val="24"/>
          <w:szCs w:val="32"/>
        </w:rPr>
        <w:t>1.</w:t>
      </w:r>
      <w:r>
        <w:rPr>
          <w:rFonts w:hint="eastAsia" w:ascii="Times New Roman" w:hAnsi="Times New Roman" w:eastAsia="黑体"/>
          <w:bCs/>
          <w:sz w:val="24"/>
          <w:szCs w:val="32"/>
        </w:rPr>
        <w:t>8</w:t>
      </w:r>
      <w:r>
        <w:rPr>
          <w:rFonts w:ascii="Times New Roman" w:hAnsi="Times New Roman" w:eastAsia="黑体"/>
          <w:bCs/>
          <w:sz w:val="24"/>
          <w:szCs w:val="32"/>
        </w:rPr>
        <w:t xml:space="preserve"> 偏</w:t>
      </w:r>
      <w:bookmarkEnd w:id="75"/>
      <w:bookmarkEnd w:id="76"/>
      <w:r>
        <w:rPr>
          <w:rFonts w:hint="eastAsia" w:ascii="Times New Roman" w:hAnsi="Times New Roman" w:eastAsia="黑体"/>
          <w:bCs/>
          <w:sz w:val="24"/>
          <w:szCs w:val="32"/>
        </w:rPr>
        <w:t>差</w:t>
      </w:r>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8</w:t>
      </w:r>
      <w:r>
        <w:rPr>
          <w:rFonts w:ascii="Times New Roman" w:hAnsi="Times New Roman"/>
        </w:rPr>
        <w:t>.1偏差包括重大偏差和细微偏差。</w:t>
      </w:r>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8</w:t>
      </w:r>
      <w:r>
        <w:rPr>
          <w:rFonts w:ascii="Times New Roman" w:hAnsi="Times New Roman"/>
        </w:rPr>
        <w:t>.2 响应文件存在第三章“评审办法”中所列任一否决</w:t>
      </w:r>
      <w:r>
        <w:rPr>
          <w:rFonts w:hint="eastAsia" w:ascii="Times New Roman" w:hAnsi="Times New Roman"/>
        </w:rPr>
        <w:t>响应文件</w:t>
      </w:r>
      <w:r>
        <w:rPr>
          <w:rFonts w:ascii="Times New Roman" w:hAnsi="Times New Roman"/>
        </w:rPr>
        <w:t>情形的，均属于存在重大偏差</w:t>
      </w:r>
      <w:r>
        <w:rPr>
          <w:rFonts w:hint="eastAsia" w:ascii="Times New Roman" w:hAnsi="Times New Roman"/>
        </w:rPr>
        <w:t>，响应文件将被否决</w:t>
      </w:r>
      <w:r>
        <w:rPr>
          <w:rFonts w:ascii="Times New Roman" w:hAnsi="Times New Roman"/>
        </w:rPr>
        <w:t>。</w:t>
      </w:r>
    </w:p>
    <w:p>
      <w:pPr>
        <w:keepNext/>
        <w:keepLines/>
        <w:spacing w:beforeLines="50" w:afterLines="50"/>
        <w:ind w:firstLine="480" w:firstLineChars="200"/>
        <w:outlineLvl w:val="1"/>
        <w:rPr>
          <w:rFonts w:ascii="Times New Roman" w:hAnsi="Times New Roman" w:eastAsia="黑体"/>
          <w:bCs/>
          <w:sz w:val="24"/>
          <w:szCs w:val="32"/>
        </w:rPr>
      </w:pPr>
      <w:bookmarkStart w:id="77" w:name="_Toc9067721"/>
      <w:bookmarkStart w:id="78" w:name="_Toc26656951"/>
      <w:bookmarkStart w:id="79" w:name="_Toc14201220"/>
      <w:r>
        <w:rPr>
          <w:rFonts w:ascii="Times New Roman" w:hAnsi="Times New Roman" w:eastAsia="黑体"/>
          <w:bCs/>
          <w:sz w:val="24"/>
          <w:szCs w:val="32"/>
        </w:rPr>
        <w:t xml:space="preserve">2. </w:t>
      </w:r>
      <w:bookmarkEnd w:id="77"/>
      <w:bookmarkEnd w:id="78"/>
      <w:bookmarkEnd w:id="79"/>
      <w:r>
        <w:rPr>
          <w:rFonts w:ascii="Times New Roman" w:hAnsi="Times New Roman" w:eastAsia="黑体"/>
          <w:bCs/>
          <w:sz w:val="24"/>
          <w:szCs w:val="32"/>
        </w:rPr>
        <w:t>询比文件</w:t>
      </w:r>
    </w:p>
    <w:p>
      <w:pPr>
        <w:keepNext/>
        <w:keepLines/>
        <w:spacing w:before="120" w:after="120"/>
        <w:ind w:firstLine="480" w:firstLineChars="200"/>
        <w:outlineLvl w:val="2"/>
        <w:rPr>
          <w:rFonts w:ascii="Times New Roman" w:hAnsi="Times New Roman" w:eastAsia="黑体"/>
          <w:bCs/>
          <w:sz w:val="24"/>
          <w:szCs w:val="32"/>
        </w:rPr>
      </w:pPr>
      <w:bookmarkStart w:id="80" w:name="_Toc26656952"/>
      <w:bookmarkStart w:id="81" w:name="_Toc14201221"/>
      <w:r>
        <w:rPr>
          <w:rFonts w:ascii="Times New Roman" w:hAnsi="Times New Roman" w:eastAsia="黑体"/>
          <w:bCs/>
          <w:sz w:val="24"/>
          <w:szCs w:val="32"/>
        </w:rPr>
        <w:t>2.1 询比文件的组成</w:t>
      </w:r>
      <w:bookmarkEnd w:id="80"/>
      <w:bookmarkEnd w:id="81"/>
    </w:p>
    <w:p>
      <w:pPr>
        <w:spacing w:line="440" w:lineRule="exact"/>
        <w:ind w:firstLine="420"/>
        <w:rPr>
          <w:rFonts w:ascii="Times New Roman" w:hAnsi="Times New Roman"/>
        </w:rPr>
      </w:pPr>
      <w:r>
        <w:rPr>
          <w:rFonts w:ascii="Times New Roman" w:hAnsi="Times New Roman"/>
        </w:rPr>
        <w:t>本询比文件包括：</w:t>
      </w:r>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采购公告</w:t>
      </w:r>
      <w:r>
        <w:rPr>
          <w:rFonts w:ascii="Times New Roman" w:hAnsi="Times New Roman"/>
        </w:rPr>
        <w:t>；</w:t>
      </w:r>
    </w:p>
    <w:p>
      <w:pPr>
        <w:spacing w:line="440" w:lineRule="exact"/>
        <w:ind w:firstLine="420"/>
        <w:rPr>
          <w:rFonts w:ascii="Times New Roman" w:hAnsi="Times New Roman"/>
        </w:rPr>
      </w:pPr>
      <w:r>
        <w:rPr>
          <w:rFonts w:ascii="Times New Roman" w:hAnsi="Times New Roman"/>
        </w:rPr>
        <w:t>（2）供应商须知；</w:t>
      </w:r>
    </w:p>
    <w:p>
      <w:pPr>
        <w:spacing w:line="440" w:lineRule="exact"/>
        <w:ind w:firstLine="420"/>
        <w:rPr>
          <w:rFonts w:ascii="Times New Roman" w:hAnsi="Times New Roman"/>
        </w:rPr>
      </w:pPr>
      <w:r>
        <w:rPr>
          <w:rFonts w:ascii="Times New Roman" w:hAnsi="Times New Roman"/>
        </w:rPr>
        <w:t>（3）评审办法；</w:t>
      </w:r>
    </w:p>
    <w:p>
      <w:pPr>
        <w:spacing w:line="440" w:lineRule="exact"/>
        <w:ind w:firstLine="420"/>
        <w:rPr>
          <w:rFonts w:ascii="Times New Roman" w:hAnsi="Times New Roman"/>
        </w:rPr>
      </w:pPr>
      <w:r>
        <w:rPr>
          <w:rFonts w:ascii="Times New Roman" w:hAnsi="Times New Roman"/>
        </w:rPr>
        <w:t>（4）合同</w:t>
      </w:r>
      <w:r>
        <w:rPr>
          <w:rFonts w:hint="eastAsia" w:ascii="Times New Roman" w:hAnsi="Times New Roman"/>
        </w:rPr>
        <w:t>内容</w:t>
      </w:r>
      <w:r>
        <w:rPr>
          <w:rFonts w:ascii="Times New Roman" w:hAnsi="Times New Roman"/>
        </w:rPr>
        <w:t>；</w:t>
      </w:r>
    </w:p>
    <w:p>
      <w:pPr>
        <w:spacing w:line="440" w:lineRule="exact"/>
        <w:ind w:firstLine="420"/>
        <w:rPr>
          <w:rFonts w:ascii="Times New Roman" w:hAnsi="Times New Roman"/>
        </w:rPr>
      </w:pPr>
      <w:r>
        <w:rPr>
          <w:rFonts w:ascii="Times New Roman" w:hAnsi="Times New Roman"/>
        </w:rPr>
        <w:t>（5）采购需求及清单；</w:t>
      </w:r>
    </w:p>
    <w:p>
      <w:pPr>
        <w:spacing w:line="440" w:lineRule="exact"/>
        <w:ind w:firstLine="420"/>
        <w:rPr>
          <w:rFonts w:ascii="Times New Roman" w:hAnsi="Times New Roman"/>
        </w:rPr>
      </w:pPr>
      <w:r>
        <w:rPr>
          <w:rFonts w:ascii="Times New Roman" w:hAnsi="Times New Roman"/>
        </w:rPr>
        <w:t>（6）响应文件格式</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根据本章第2.2款对询比文件所作的澄清、修改，构成询比文件的组成部分。</w:t>
      </w:r>
    </w:p>
    <w:p>
      <w:pPr>
        <w:spacing w:line="440" w:lineRule="exact"/>
        <w:ind w:firstLine="420"/>
        <w:rPr>
          <w:rFonts w:ascii="Times New Roman" w:hAnsi="Times New Roman"/>
        </w:rPr>
      </w:pPr>
      <w:r>
        <w:rPr>
          <w:rFonts w:ascii="Times New Roman" w:hAnsi="Times New Roman"/>
        </w:rPr>
        <w:t>当询比文件、询比文件的澄清或修改等在同一内容的表述上不一致时，以最后发出的书面文件为准。</w:t>
      </w:r>
    </w:p>
    <w:p>
      <w:pPr>
        <w:keepNext/>
        <w:keepLines/>
        <w:spacing w:before="120" w:after="120"/>
        <w:ind w:firstLine="480" w:firstLineChars="200"/>
        <w:outlineLvl w:val="2"/>
        <w:rPr>
          <w:rFonts w:ascii="Times New Roman" w:hAnsi="Times New Roman" w:eastAsia="黑体"/>
          <w:bCs/>
          <w:sz w:val="24"/>
          <w:szCs w:val="32"/>
        </w:rPr>
      </w:pPr>
      <w:bookmarkStart w:id="82" w:name="_Toc26656953"/>
      <w:bookmarkStart w:id="83" w:name="_Toc14201222"/>
      <w:r>
        <w:rPr>
          <w:rFonts w:ascii="Times New Roman" w:hAnsi="Times New Roman" w:eastAsia="黑体"/>
          <w:bCs/>
          <w:sz w:val="24"/>
          <w:szCs w:val="32"/>
        </w:rPr>
        <w:t>2.2 询比文件的澄清</w:t>
      </w:r>
      <w:bookmarkEnd w:id="82"/>
      <w:bookmarkEnd w:id="83"/>
      <w:r>
        <w:rPr>
          <w:rFonts w:hint="eastAsia" w:ascii="Times New Roman" w:hAnsi="Times New Roman" w:eastAsia="黑体"/>
          <w:bCs/>
          <w:sz w:val="24"/>
          <w:szCs w:val="32"/>
        </w:rPr>
        <w:t>与修改</w:t>
      </w:r>
    </w:p>
    <w:p>
      <w:pPr>
        <w:spacing w:line="440" w:lineRule="exact"/>
        <w:ind w:firstLine="420"/>
        <w:rPr>
          <w:rFonts w:ascii="Times New Roman" w:hAnsi="Times New Roman"/>
        </w:rPr>
      </w:pPr>
      <w:r>
        <w:rPr>
          <w:rFonts w:ascii="Times New Roman" w:hAnsi="Times New Roman"/>
        </w:rPr>
        <w:t>2.2.1供应商如有疑问，应在递交</w:t>
      </w:r>
      <w:r>
        <w:rPr>
          <w:rFonts w:hint="eastAsia" w:ascii="Times New Roman" w:hAnsi="Times New Roman"/>
        </w:rPr>
        <w:t>响应</w:t>
      </w:r>
      <w:r>
        <w:rPr>
          <w:rFonts w:ascii="Times New Roman" w:hAnsi="Times New Roman"/>
        </w:rPr>
        <w:t>文件的截止时间</w:t>
      </w:r>
      <w:r>
        <w:rPr>
          <w:rFonts w:hint="eastAsia" w:ascii="Times New Roman" w:hAnsi="Times New Roman"/>
        </w:rPr>
        <w:t>3日</w:t>
      </w:r>
      <w:r>
        <w:rPr>
          <w:rFonts w:ascii="Times New Roman" w:hAnsi="Times New Roman"/>
        </w:rPr>
        <w:t>前</w:t>
      </w:r>
      <w:r>
        <w:rPr>
          <w:rFonts w:hint="eastAsia" w:ascii="Times New Roman" w:hAnsi="Times New Roman"/>
        </w:rPr>
        <w:t>联系</w:t>
      </w:r>
      <w:r>
        <w:rPr>
          <w:rFonts w:ascii="Times New Roman" w:hAnsi="Times New Roman"/>
        </w:rPr>
        <w:t>采购人对询比文件予以澄清</w:t>
      </w:r>
      <w:r>
        <w:rPr>
          <w:rFonts w:hint="eastAsia" w:ascii="Times New Roman" w:hAnsi="Times New Roman"/>
        </w:rPr>
        <w:t>或修改</w:t>
      </w:r>
      <w:r>
        <w:rPr>
          <w:rFonts w:ascii="Times New Roman" w:hAnsi="Times New Roman"/>
        </w:rPr>
        <w:t>。</w:t>
      </w:r>
    </w:p>
    <w:p>
      <w:pPr>
        <w:spacing w:line="440" w:lineRule="exact"/>
        <w:ind w:firstLine="420"/>
        <w:rPr>
          <w:rFonts w:ascii="Times New Roman" w:hAnsi="Times New Roman"/>
        </w:rPr>
      </w:pPr>
      <w:r>
        <w:rPr>
          <w:rFonts w:ascii="Times New Roman" w:hAnsi="Times New Roman"/>
        </w:rPr>
        <w:t>2.2.</w:t>
      </w:r>
      <w:r>
        <w:rPr>
          <w:rFonts w:hint="eastAsia" w:ascii="Times New Roman" w:hAnsi="Times New Roman"/>
        </w:rPr>
        <w:t>2</w:t>
      </w:r>
      <w:r>
        <w:rPr>
          <w:rFonts w:ascii="Times New Roman" w:hAnsi="Times New Roman"/>
        </w:rPr>
        <w:t xml:space="preserve"> 除非采购人认为确有必要答复，否则，采购人有权拒绝回复供应商在本章第2.2.1项规定的时间后提出的任何澄清</w:t>
      </w:r>
      <w:r>
        <w:rPr>
          <w:rFonts w:hint="eastAsia" w:ascii="Times New Roman" w:hAnsi="Times New Roman"/>
        </w:rPr>
        <w:t>或修改</w:t>
      </w:r>
      <w:r>
        <w:rPr>
          <w:rFonts w:ascii="Times New Roman" w:hAnsi="Times New Roman"/>
        </w:rPr>
        <w:t>要求。</w:t>
      </w:r>
    </w:p>
    <w:p>
      <w:pPr>
        <w:keepNext/>
        <w:keepLines/>
        <w:spacing w:beforeLines="50" w:afterLines="50"/>
        <w:ind w:firstLine="480" w:firstLineChars="200"/>
        <w:outlineLvl w:val="1"/>
        <w:rPr>
          <w:rFonts w:ascii="Times New Roman" w:hAnsi="Times New Roman" w:eastAsia="黑体"/>
          <w:bCs/>
          <w:sz w:val="24"/>
          <w:szCs w:val="32"/>
        </w:rPr>
      </w:pPr>
      <w:bookmarkStart w:id="84" w:name="_Toc26656956"/>
      <w:bookmarkStart w:id="85" w:name="_Toc14201225"/>
      <w:bookmarkStart w:id="86" w:name="_Toc9067722"/>
      <w:r>
        <w:rPr>
          <w:rFonts w:ascii="Times New Roman" w:hAnsi="Times New Roman" w:eastAsia="黑体"/>
          <w:bCs/>
          <w:sz w:val="24"/>
          <w:szCs w:val="32"/>
        </w:rPr>
        <w:t xml:space="preserve">3. </w:t>
      </w:r>
      <w:bookmarkEnd w:id="84"/>
      <w:bookmarkEnd w:id="85"/>
      <w:bookmarkEnd w:id="86"/>
      <w:r>
        <w:rPr>
          <w:rFonts w:ascii="Times New Roman" w:hAnsi="Times New Roman" w:eastAsia="黑体"/>
          <w:bCs/>
          <w:sz w:val="24"/>
          <w:szCs w:val="32"/>
        </w:rPr>
        <w:t>响应文件</w:t>
      </w:r>
    </w:p>
    <w:p>
      <w:pPr>
        <w:keepNext/>
        <w:keepLines/>
        <w:spacing w:before="120" w:after="120"/>
        <w:ind w:firstLine="480" w:firstLineChars="200"/>
        <w:outlineLvl w:val="2"/>
        <w:rPr>
          <w:rFonts w:ascii="Times New Roman" w:hAnsi="Times New Roman" w:eastAsia="黑体"/>
          <w:bCs/>
          <w:sz w:val="24"/>
          <w:szCs w:val="32"/>
        </w:rPr>
      </w:pPr>
      <w:bookmarkStart w:id="87" w:name="_Toc26656957"/>
      <w:bookmarkStart w:id="88" w:name="_Toc14201226"/>
      <w:r>
        <w:rPr>
          <w:rFonts w:ascii="Times New Roman" w:hAnsi="Times New Roman" w:eastAsia="黑体"/>
          <w:bCs/>
          <w:sz w:val="24"/>
          <w:szCs w:val="32"/>
        </w:rPr>
        <w:t>3.1响应文件的组成</w:t>
      </w:r>
      <w:bookmarkEnd w:id="87"/>
      <w:bookmarkEnd w:id="88"/>
    </w:p>
    <w:p>
      <w:pPr>
        <w:spacing w:line="440" w:lineRule="exact"/>
        <w:ind w:firstLine="420"/>
        <w:rPr>
          <w:rFonts w:ascii="Times New Roman" w:hAnsi="Times New Roman"/>
        </w:rPr>
      </w:pPr>
      <w:r>
        <w:rPr>
          <w:rFonts w:ascii="Times New Roman" w:hAnsi="Times New Roman"/>
        </w:rPr>
        <w:t>响应文件应包括下列内容：</w:t>
      </w:r>
    </w:p>
    <w:p>
      <w:pPr>
        <w:spacing w:line="440" w:lineRule="exact"/>
        <w:ind w:firstLine="420"/>
        <w:rPr>
          <w:rFonts w:ascii="Times New Roman" w:hAnsi="Times New Roman"/>
        </w:rPr>
      </w:pPr>
      <w:r>
        <w:rPr>
          <w:rFonts w:hint="eastAsia" w:ascii="Times New Roman" w:hAnsi="Times New Roman"/>
        </w:rPr>
        <w:t>（1）</w:t>
      </w:r>
      <w:r>
        <w:rPr>
          <w:rFonts w:ascii="Times New Roman" w:hAnsi="Times New Roman"/>
        </w:rPr>
        <w:t>报价函</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（2）</w:t>
      </w:r>
      <w:r>
        <w:rPr>
          <w:rFonts w:ascii="Times New Roman" w:hAnsi="Times New Roman"/>
        </w:rPr>
        <w:t>法定代表人身份证明及授权委托书</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（3）</w:t>
      </w:r>
      <w:r>
        <w:rPr>
          <w:rFonts w:ascii="Times New Roman" w:hAnsi="Times New Roman"/>
        </w:rPr>
        <w:t>已标价的</w:t>
      </w:r>
      <w:r>
        <w:rPr>
          <w:rFonts w:hint="eastAsia" w:ascii="Times New Roman" w:hAnsi="Times New Roman"/>
        </w:rPr>
        <w:t>报价清单；</w:t>
      </w:r>
    </w:p>
    <w:p>
      <w:pPr>
        <w:spacing w:line="440" w:lineRule="exact"/>
        <w:ind w:firstLine="420"/>
        <w:rPr>
          <w:rFonts w:ascii="Times New Roman" w:hAnsi="Times New Roman"/>
        </w:rPr>
      </w:pPr>
      <w:r>
        <w:rPr>
          <w:rFonts w:hint="eastAsia" w:ascii="Times New Roman" w:hAnsi="Times New Roman"/>
        </w:rPr>
        <w:t>（4）</w:t>
      </w:r>
      <w:r>
        <w:rPr>
          <w:rFonts w:ascii="Times New Roman" w:hAnsi="Times New Roman"/>
        </w:rPr>
        <w:t>供应商基本情况</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（5）</w:t>
      </w:r>
      <w:r>
        <w:rPr>
          <w:rFonts w:ascii="Times New Roman" w:hAnsi="Times New Roman"/>
        </w:rPr>
        <w:t>近年类似业绩情况</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（6）</w:t>
      </w:r>
      <w:r>
        <w:rPr>
          <w:rFonts w:ascii="Times New Roman" w:hAnsi="Times New Roman"/>
        </w:rPr>
        <w:t>信誉情况</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（7）</w:t>
      </w:r>
      <w:r>
        <w:rPr>
          <w:rFonts w:hint="eastAsia" w:ascii="Times New Roman" w:hAnsi="Times New Roman"/>
          <w:szCs w:val="21"/>
        </w:rPr>
        <w:t>技术性能（质量）指标描述</w:t>
      </w:r>
      <w:r>
        <w:rPr>
          <w:rFonts w:hint="eastAsia" w:ascii="Times New Roman" w:hAnsi="Times New Roman"/>
        </w:rPr>
        <w:t>；</w:t>
      </w:r>
    </w:p>
    <w:p>
      <w:pPr>
        <w:spacing w:line="440" w:lineRule="exact"/>
        <w:ind w:firstLine="420"/>
      </w:pPr>
      <w:r>
        <w:rPr>
          <w:rFonts w:hint="eastAsia" w:ascii="Times New Roman" w:hAnsi="Times New Roman"/>
        </w:rPr>
        <w:t>（8）供货</w:t>
      </w:r>
      <w:r>
        <w:rPr>
          <w:rFonts w:hint="eastAsia" w:ascii="Times New Roman" w:hAnsi="Times New Roman"/>
          <w:lang w:val="en-US" w:eastAsia="zh-CN"/>
        </w:rPr>
        <w:t>及安装</w:t>
      </w:r>
      <w:r>
        <w:rPr>
          <w:rFonts w:hint="eastAsia" w:ascii="Times New Roman" w:hAnsi="Times New Roman"/>
        </w:rPr>
        <w:t>方案；</w:t>
      </w:r>
    </w:p>
    <w:p>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其他材料</w:t>
      </w:r>
      <w:r>
        <w:rPr>
          <w:rFonts w:hint="eastAsia" w:ascii="Times New Roman" w:hAnsi="Times New Roman"/>
        </w:rPr>
        <w:t>。</w:t>
      </w:r>
    </w:p>
    <w:p>
      <w:pPr>
        <w:keepNext/>
        <w:keepLines/>
        <w:spacing w:before="120" w:after="120"/>
        <w:ind w:firstLine="480" w:firstLineChars="200"/>
        <w:outlineLvl w:val="2"/>
        <w:rPr>
          <w:rFonts w:ascii="Times New Roman" w:hAnsi="Times New Roman" w:eastAsia="黑体"/>
          <w:bCs/>
          <w:sz w:val="24"/>
          <w:szCs w:val="32"/>
        </w:rPr>
      </w:pPr>
      <w:bookmarkStart w:id="89" w:name="_Toc26656958"/>
      <w:bookmarkStart w:id="90" w:name="_Toc14201227"/>
      <w:r>
        <w:rPr>
          <w:rFonts w:ascii="Times New Roman" w:hAnsi="Times New Roman" w:eastAsia="黑体"/>
          <w:bCs/>
          <w:sz w:val="24"/>
          <w:szCs w:val="32"/>
        </w:rPr>
        <w:t>3.2 报价</w:t>
      </w:r>
      <w:bookmarkEnd w:id="89"/>
      <w:bookmarkEnd w:id="90"/>
      <w:r>
        <w:rPr>
          <w:rFonts w:ascii="Times New Roman" w:hAnsi="Times New Roman" w:eastAsia="黑体"/>
          <w:bCs/>
          <w:sz w:val="24"/>
          <w:szCs w:val="32"/>
        </w:rPr>
        <w:t xml:space="preserve">要求 </w:t>
      </w:r>
    </w:p>
    <w:p>
      <w:pPr>
        <w:spacing w:line="440" w:lineRule="exact"/>
        <w:ind w:firstLine="420"/>
        <w:rPr>
          <w:rFonts w:ascii="Times New Roman" w:hAnsi="Times New Roman"/>
        </w:rPr>
      </w:pPr>
      <w:r>
        <w:rPr>
          <w:rFonts w:ascii="Times New Roman" w:hAnsi="Times New Roman"/>
        </w:rPr>
        <w:t>3.2.1 报价应包括国家规定的增值税税金</w:t>
      </w:r>
      <w:r>
        <w:rPr>
          <w:rFonts w:hint="eastAsia" w:ascii="Times New Roman" w:hAnsi="Times New Roman"/>
        </w:rPr>
        <w:t>，供应商应提供增值税（专用/普通）发票</w:t>
      </w:r>
      <w:r>
        <w:rPr>
          <w:rFonts w:ascii="Times New Roman" w:hAnsi="Times New Roman"/>
        </w:rPr>
        <w:t>。</w:t>
      </w:r>
    </w:p>
    <w:p>
      <w:pPr>
        <w:spacing w:line="440" w:lineRule="exact"/>
        <w:ind w:firstLine="420"/>
        <w:rPr>
          <w:rFonts w:ascii="Times New Roman" w:hAnsi="Times New Roman"/>
        </w:rPr>
      </w:pPr>
      <w:r>
        <w:rPr>
          <w:rFonts w:hint="eastAsia" w:ascii="Times New Roman" w:hAnsi="Times New Roman"/>
        </w:rPr>
        <w:t xml:space="preserve">3.2.2 </w:t>
      </w:r>
      <w:r>
        <w:rPr>
          <w:rFonts w:ascii="Times New Roman" w:hAnsi="Times New Roman"/>
        </w:rPr>
        <w:t>供应商应按第六章“响应文件格式”的要求在报价函中进行报价并填写</w:t>
      </w:r>
      <w:r>
        <w:rPr>
          <w:rFonts w:hint="eastAsia" w:ascii="Times New Roman" w:hAnsi="Times New Roman"/>
        </w:rPr>
        <w:t>报价清单</w:t>
      </w:r>
      <w:r>
        <w:rPr>
          <w:rFonts w:ascii="Times New Roman" w:hAnsi="Times New Roman"/>
        </w:rPr>
        <w:t>相应表格。</w:t>
      </w:r>
    </w:p>
    <w:p>
      <w:pPr>
        <w:spacing w:line="440" w:lineRule="exact"/>
        <w:ind w:firstLine="420"/>
        <w:rPr>
          <w:rFonts w:ascii="Times New Roman" w:hAnsi="Times New Roman"/>
        </w:rPr>
      </w:pPr>
      <w:r>
        <w:rPr>
          <w:rFonts w:ascii="Times New Roman" w:hAnsi="Times New Roman"/>
        </w:rPr>
        <w:t>3.2.</w:t>
      </w:r>
      <w:r>
        <w:rPr>
          <w:rFonts w:hint="eastAsia" w:ascii="Times New Roman" w:hAnsi="Times New Roman"/>
        </w:rPr>
        <w:t>3</w:t>
      </w:r>
      <w:r>
        <w:rPr>
          <w:rFonts w:ascii="Times New Roman" w:hAnsi="Times New Roman"/>
        </w:rPr>
        <w:t xml:space="preserve"> 采购人设有最高限价的，供应商的报价不得超过最高限价，</w:t>
      </w:r>
      <w:r>
        <w:rPr>
          <w:rFonts w:hint="eastAsia" w:ascii="Times New Roman" w:hAnsi="Times New Roman"/>
        </w:rPr>
        <w:t>否则其报价将被否决，</w:t>
      </w:r>
      <w:r>
        <w:rPr>
          <w:rFonts w:ascii="Times New Roman" w:hAnsi="Times New Roman"/>
        </w:rPr>
        <w:t>最高限价</w:t>
      </w:r>
      <w:r>
        <w:rPr>
          <w:rFonts w:hint="eastAsia" w:ascii="Times New Roman" w:hAnsi="Times New Roman"/>
        </w:rPr>
        <w:t>见第一章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第2.5款</w:t>
      </w:r>
      <w:r>
        <w:rPr>
          <w:rFonts w:ascii="Times New Roman" w:hAnsi="Times New Roman"/>
        </w:rPr>
        <w:t>。</w:t>
      </w:r>
    </w:p>
    <w:p>
      <w:pPr>
        <w:spacing w:line="440" w:lineRule="exact"/>
        <w:ind w:firstLine="420"/>
        <w:rPr>
          <w:rFonts w:ascii="Times New Roman" w:hAnsi="Times New Roman"/>
        </w:rPr>
      </w:pPr>
      <w:r>
        <w:rPr>
          <w:rFonts w:hint="eastAsia" w:ascii="Times New Roman" w:hAnsi="Times New Roman"/>
        </w:rPr>
        <w:t>3.2.4</w:t>
      </w:r>
      <w:r>
        <w:rPr>
          <w:rFonts w:ascii="Times New Roman" w:hAnsi="Times New Roman"/>
        </w:rPr>
        <w:t>本项目的报价方式</w:t>
      </w:r>
      <w:r>
        <w:rPr>
          <w:rFonts w:hint="eastAsia" w:ascii="Times New Roman" w:hAnsi="Times New Roman"/>
        </w:rPr>
        <w:t>为</w:t>
      </w:r>
      <w:r>
        <w:rPr>
          <w:rFonts w:hint="eastAsia" w:ascii="Times New Roman" w:hAnsi="Times New Roman"/>
          <w:u w:val="single"/>
        </w:rPr>
        <w:t>（总价）</w:t>
      </w:r>
      <w:r>
        <w:rPr>
          <w:rFonts w:ascii="Times New Roman" w:hAnsi="Times New Roman"/>
        </w:rPr>
        <w:t>。</w:t>
      </w:r>
    </w:p>
    <w:p>
      <w:pPr>
        <w:spacing w:line="440" w:lineRule="exact"/>
        <w:ind w:firstLine="420"/>
        <w:rPr>
          <w:rFonts w:hint="eastAsia" w:ascii="Times New Roman" w:hAnsi="Times New Roman" w:eastAsia="宋体"/>
          <w:lang w:val="en-US" w:eastAsia="zh-CN"/>
        </w:rPr>
      </w:pPr>
      <w:r>
        <w:rPr>
          <w:rFonts w:ascii="Times New Roman" w:hAnsi="Times New Roman"/>
        </w:rPr>
        <w:t>3.2.</w:t>
      </w:r>
      <w:r>
        <w:rPr>
          <w:rFonts w:hint="eastAsia" w:ascii="Times New Roman" w:hAnsi="Times New Roman"/>
        </w:rPr>
        <w:t>5</w:t>
      </w:r>
      <w:r>
        <w:rPr>
          <w:rFonts w:ascii="Times New Roman" w:hAnsi="Times New Roman"/>
        </w:rPr>
        <w:t xml:space="preserve"> 报价的其他要求</w:t>
      </w:r>
      <w:r>
        <w:rPr>
          <w:rFonts w:hint="eastAsia" w:ascii="Times New Roman" w:hAnsi="Times New Roman"/>
        </w:rPr>
        <w:t>：</w:t>
      </w:r>
      <w:r>
        <w:rPr>
          <w:rFonts w:hint="eastAsia" w:ascii="Times New Roman" w:hAnsi="Times New Roman"/>
          <w:szCs w:val="21"/>
        </w:rPr>
        <w:t>__</w:t>
      </w:r>
      <w:r>
        <w:rPr>
          <w:rFonts w:hint="eastAsia" w:ascii="Times New Roman" w:hAnsi="Times New Roman"/>
          <w:szCs w:val="21"/>
          <w:u w:val="single"/>
        </w:rPr>
        <w:t>见供应商须知前附表</w:t>
      </w:r>
      <w:r>
        <w:rPr>
          <w:rFonts w:hint="eastAsia" w:ascii="Times New Roman" w:hAnsi="Times New Roman"/>
          <w:szCs w:val="21"/>
        </w:rPr>
        <w:t>_</w:t>
      </w:r>
      <w:r>
        <w:rPr>
          <w:rFonts w:ascii="Times New Roman" w:hAnsi="Times New Roman"/>
        </w:rPr>
        <w:t>。</w:t>
      </w:r>
    </w:p>
    <w:p>
      <w:pPr>
        <w:keepNext/>
        <w:keepLines/>
        <w:spacing w:before="120" w:after="120"/>
        <w:ind w:firstLine="480" w:firstLineChars="200"/>
        <w:outlineLvl w:val="2"/>
        <w:rPr>
          <w:rFonts w:ascii="Times New Roman" w:hAnsi="Times New Roman" w:eastAsia="黑体"/>
          <w:bCs/>
          <w:sz w:val="24"/>
          <w:szCs w:val="32"/>
        </w:rPr>
      </w:pPr>
      <w:bookmarkStart w:id="91" w:name="_Toc14201228"/>
      <w:bookmarkStart w:id="92" w:name="_Toc26656959"/>
      <w:r>
        <w:rPr>
          <w:rFonts w:ascii="Times New Roman" w:hAnsi="Times New Roman" w:eastAsia="黑体"/>
          <w:bCs/>
          <w:sz w:val="24"/>
          <w:szCs w:val="32"/>
        </w:rPr>
        <w:t>3.3</w:t>
      </w:r>
      <w:bookmarkEnd w:id="91"/>
      <w:bookmarkEnd w:id="92"/>
      <w:r>
        <w:rPr>
          <w:rFonts w:ascii="Times New Roman" w:hAnsi="Times New Roman" w:eastAsia="黑体"/>
          <w:bCs/>
          <w:sz w:val="24"/>
          <w:szCs w:val="32"/>
        </w:rPr>
        <w:t>响应有效期</w:t>
      </w:r>
    </w:p>
    <w:p>
      <w:pPr>
        <w:spacing w:line="440" w:lineRule="exact"/>
        <w:ind w:firstLine="420"/>
        <w:rPr>
          <w:rFonts w:ascii="Times New Roman" w:hAnsi="Times New Roman"/>
        </w:rPr>
      </w:pPr>
      <w:r>
        <w:rPr>
          <w:rFonts w:ascii="Times New Roman" w:hAnsi="Times New Roman"/>
        </w:rPr>
        <w:t>3.3.1 响应有效期为</w:t>
      </w:r>
      <w:r>
        <w:rPr>
          <w:rFonts w:ascii="Times New Roman" w:hAnsi="Times New Roman"/>
          <w:szCs w:val="21"/>
        </w:rPr>
        <w:t>自供应商递交响应文件截止之日起计算</w:t>
      </w:r>
      <w:r>
        <w:rPr>
          <w:rFonts w:hint="eastAsia" w:ascii="Times New Roman" w:hAnsi="Times New Roman"/>
          <w:szCs w:val="21"/>
        </w:rPr>
        <w:t>9</w:t>
      </w:r>
      <w:r>
        <w:rPr>
          <w:rFonts w:ascii="Times New Roman" w:hAnsi="Times New Roman"/>
          <w:szCs w:val="21"/>
        </w:rPr>
        <w:t>0</w:t>
      </w:r>
      <w:r>
        <w:rPr>
          <w:rFonts w:ascii="Times New Roman" w:hAnsi="Times New Roman"/>
        </w:rPr>
        <w:t>日。</w:t>
      </w:r>
    </w:p>
    <w:p>
      <w:pPr>
        <w:spacing w:line="440" w:lineRule="exact"/>
        <w:ind w:firstLine="420"/>
        <w:rPr>
          <w:rFonts w:ascii="Times New Roman" w:hAnsi="Times New Roman"/>
        </w:rPr>
      </w:pPr>
      <w:r>
        <w:rPr>
          <w:rFonts w:ascii="Times New Roman" w:hAnsi="Times New Roman"/>
        </w:rPr>
        <w:t>3.3.2 在响应有效期内，供应商撤销响应文件的，应承担询比文件和法律规定的责任。</w:t>
      </w:r>
    </w:p>
    <w:p>
      <w:pPr>
        <w:keepNext/>
        <w:keepLines/>
        <w:spacing w:before="120" w:after="120" w:line="415" w:lineRule="auto"/>
        <w:ind w:firstLine="480" w:firstLineChars="200"/>
        <w:outlineLvl w:val="2"/>
        <w:rPr>
          <w:rFonts w:ascii="Times New Roman" w:hAnsi="Times New Roman" w:eastAsia="黑体"/>
          <w:bCs/>
          <w:sz w:val="24"/>
          <w:szCs w:val="32"/>
        </w:rPr>
      </w:pPr>
      <w:bookmarkStart w:id="93" w:name="_Toc14201229"/>
      <w:bookmarkStart w:id="94" w:name="_Toc26656960"/>
      <w:r>
        <w:rPr>
          <w:rFonts w:ascii="Times New Roman" w:hAnsi="Times New Roman" w:eastAsia="黑体"/>
          <w:bCs/>
          <w:sz w:val="24"/>
          <w:szCs w:val="32"/>
        </w:rPr>
        <w:t>3.4</w:t>
      </w:r>
      <w:bookmarkEnd w:id="93"/>
      <w:bookmarkEnd w:id="94"/>
      <w:r>
        <w:rPr>
          <w:rFonts w:ascii="Times New Roman" w:hAnsi="Times New Roman" w:eastAsia="黑体"/>
          <w:bCs/>
          <w:sz w:val="24"/>
          <w:szCs w:val="32"/>
        </w:rPr>
        <w:t>响应保证金</w:t>
      </w:r>
    </w:p>
    <w:p>
      <w:pPr>
        <w:spacing w:line="440" w:lineRule="exact"/>
        <w:ind w:firstLine="420"/>
        <w:rPr>
          <w:rFonts w:ascii="Times New Roman" w:hAnsi="Times New Roman"/>
        </w:rPr>
      </w:pPr>
      <w:r>
        <w:rPr>
          <w:rFonts w:ascii="Times New Roman" w:hAnsi="Times New Roman"/>
        </w:rPr>
        <w:t>3.4.1 供应商在递交响应文件的同时，应按</w:t>
      </w:r>
      <w:r>
        <w:rPr>
          <w:rFonts w:hint="eastAsia" w:ascii="Times New Roman" w:hAnsi="Times New Roman"/>
        </w:rPr>
        <w:t>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第7条的要求</w:t>
      </w:r>
      <w:r>
        <w:rPr>
          <w:rFonts w:ascii="Times New Roman" w:hAnsi="Times New Roman"/>
        </w:rPr>
        <w:t>递交响应保证金，并作为其响应文件的组成部分。</w:t>
      </w:r>
    </w:p>
    <w:p>
      <w:pPr>
        <w:spacing w:line="440" w:lineRule="exact"/>
        <w:ind w:firstLine="420"/>
        <w:rPr>
          <w:rFonts w:ascii="Times New Roman" w:hAnsi="Times New Roman"/>
        </w:rPr>
      </w:pPr>
      <w:r>
        <w:rPr>
          <w:rFonts w:ascii="Times New Roman" w:hAnsi="Times New Roman"/>
        </w:rPr>
        <w:t>无论采取何种形式的响应保证金，响应保证金有效期均应与响应有效期一致。</w:t>
      </w:r>
    </w:p>
    <w:p>
      <w:pPr>
        <w:spacing w:line="440" w:lineRule="exact"/>
        <w:ind w:firstLine="420"/>
        <w:rPr>
          <w:rFonts w:ascii="Times New Roman" w:hAnsi="Times New Roman"/>
        </w:rPr>
      </w:pPr>
      <w:r>
        <w:rPr>
          <w:rFonts w:ascii="Times New Roman" w:hAnsi="Times New Roman"/>
        </w:rPr>
        <w:t>3.4.2 供应商不按本章第3.4.1项要求提交响应保证金的，</w:t>
      </w:r>
      <w:r>
        <w:rPr>
          <w:rFonts w:hint="eastAsia" w:ascii="Times New Roman" w:hAnsi="Times New Roman"/>
        </w:rPr>
        <w:t>评审小组</w:t>
      </w:r>
      <w:r>
        <w:rPr>
          <w:rFonts w:ascii="Times New Roman" w:hAnsi="Times New Roman"/>
        </w:rPr>
        <w:t>将否决其</w:t>
      </w:r>
      <w:r>
        <w:rPr>
          <w:rFonts w:hint="eastAsia" w:ascii="Times New Roman" w:hAnsi="Times New Roman"/>
        </w:rPr>
        <w:t>响应文件</w:t>
      </w:r>
      <w:r>
        <w:rPr>
          <w:rFonts w:ascii="Times New Roman" w:hAnsi="Times New Roman"/>
        </w:rPr>
        <w:t>。</w:t>
      </w:r>
    </w:p>
    <w:p>
      <w:pPr>
        <w:spacing w:line="440" w:lineRule="exact"/>
        <w:ind w:firstLine="420"/>
        <w:rPr>
          <w:rFonts w:ascii="Times New Roman" w:hAnsi="Times New Roman"/>
        </w:rPr>
      </w:pPr>
      <w:r>
        <w:rPr>
          <w:rFonts w:ascii="Times New Roman" w:hAnsi="Times New Roman"/>
        </w:rPr>
        <w:t>3.4.3 采购人在与成交人签订合同后5日内办理退还响应保证金手续。</w:t>
      </w:r>
    </w:p>
    <w:p>
      <w:pPr>
        <w:spacing w:line="440" w:lineRule="exact"/>
        <w:ind w:firstLine="420"/>
        <w:rPr>
          <w:rFonts w:ascii="Times New Roman" w:hAnsi="Times New Roman"/>
        </w:rPr>
      </w:pPr>
      <w:r>
        <w:rPr>
          <w:rFonts w:ascii="Times New Roman" w:hAnsi="Times New Roman"/>
        </w:rPr>
        <w:t>3.4.4 有下列情形之一的，响应保证金将不予退还：</w:t>
      </w:r>
    </w:p>
    <w:p>
      <w:pPr>
        <w:spacing w:line="440" w:lineRule="exact"/>
        <w:ind w:firstLine="420"/>
        <w:rPr>
          <w:rFonts w:ascii="Times New Roman" w:hAnsi="Times New Roman"/>
        </w:rPr>
      </w:pPr>
      <w:r>
        <w:rPr>
          <w:rFonts w:ascii="Times New Roman" w:hAnsi="Times New Roman"/>
        </w:rPr>
        <w:t>（1）供应商在规定的响应有效期内撤销其响应文件；</w:t>
      </w:r>
    </w:p>
    <w:p>
      <w:pPr>
        <w:spacing w:line="440" w:lineRule="exact"/>
        <w:ind w:firstLine="420"/>
        <w:rPr>
          <w:rFonts w:ascii="Times New Roman" w:hAnsi="Times New Roman"/>
        </w:rPr>
      </w:pPr>
      <w:r>
        <w:rPr>
          <w:rFonts w:ascii="Times New Roman" w:hAnsi="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pPr>
      <w:r>
        <w:rPr>
          <w:rFonts w:ascii="Times New Roman" w:hAnsi="Times New Roman"/>
        </w:rPr>
        <w:t>（3）供应商存在以他人名义报价、与他人串通报价、以行贿手段谋取成交、弄虚作假等行为；</w:t>
      </w:r>
    </w:p>
    <w:p>
      <w:pPr>
        <w:spacing w:line="440" w:lineRule="exact"/>
        <w:ind w:firstLine="42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szCs w:val="21"/>
        </w:rPr>
        <w:t>_</w:t>
      </w:r>
      <w:r>
        <w:rPr>
          <w:rFonts w:hint="eastAsia" w:ascii="Times New Roman" w:hAnsi="Times New Roman"/>
          <w:szCs w:val="21"/>
          <w:u w:val="single"/>
        </w:rPr>
        <w:t>见供应商须知前附表</w:t>
      </w:r>
      <w:r>
        <w:rPr>
          <w:rFonts w:hint="eastAsia" w:ascii="Times New Roman" w:hAnsi="Times New Roman"/>
          <w:szCs w:val="21"/>
        </w:rPr>
        <w:t>_（</w:t>
      </w:r>
      <w:r>
        <w:rPr>
          <w:rFonts w:ascii="Times New Roman" w:hAnsi="Times New Roman"/>
          <w:szCs w:val="21"/>
        </w:rPr>
        <w:t>其他情形</w:t>
      </w:r>
      <w:r>
        <w:rPr>
          <w:rFonts w:hint="eastAsia" w:ascii="Times New Roman" w:hAnsi="Times New Roman"/>
          <w:szCs w:val="21"/>
        </w:rPr>
        <w:t>）</w:t>
      </w:r>
      <w:r>
        <w:rPr>
          <w:rFonts w:ascii="Times New Roman" w:hAnsi="Times New Roman"/>
        </w:rPr>
        <w:t>。</w:t>
      </w:r>
    </w:p>
    <w:p>
      <w:pPr>
        <w:keepNext/>
        <w:keepLines/>
        <w:spacing w:before="120" w:after="120"/>
        <w:ind w:firstLine="480" w:firstLineChars="200"/>
        <w:outlineLvl w:val="2"/>
        <w:rPr>
          <w:rFonts w:ascii="Times New Roman" w:hAnsi="Times New Roman" w:eastAsia="黑体"/>
          <w:bCs/>
          <w:sz w:val="24"/>
          <w:szCs w:val="32"/>
        </w:rPr>
      </w:pPr>
      <w:bookmarkStart w:id="95" w:name="_Toc14201230"/>
      <w:bookmarkStart w:id="96" w:name="_Toc26656961"/>
      <w:r>
        <w:rPr>
          <w:rFonts w:ascii="Times New Roman" w:hAnsi="Times New Roman" w:eastAsia="黑体"/>
          <w:bCs/>
          <w:sz w:val="24"/>
          <w:szCs w:val="32"/>
        </w:rPr>
        <w:t>3.5资格审查资料</w:t>
      </w:r>
      <w:bookmarkEnd w:id="95"/>
      <w:bookmarkEnd w:id="96"/>
    </w:p>
    <w:p>
      <w:pPr>
        <w:spacing w:line="440" w:lineRule="exact"/>
        <w:ind w:firstLine="420"/>
        <w:rPr>
          <w:rFonts w:ascii="Times New Roman" w:hAnsi="Times New Roman"/>
        </w:rPr>
      </w:pPr>
      <w:r>
        <w:rPr>
          <w:rFonts w:ascii="Times New Roman" w:hAnsi="Times New Roman"/>
        </w:rPr>
        <w:t>供应商应按第六章“响应文件格式”</w:t>
      </w:r>
      <w:r>
        <w:rPr>
          <w:rFonts w:hint="eastAsia" w:ascii="Times New Roman" w:hAnsi="Times New Roman"/>
        </w:rPr>
        <w:t>的</w:t>
      </w:r>
      <w:r>
        <w:rPr>
          <w:rFonts w:ascii="Times New Roman" w:hAnsi="Times New Roman"/>
        </w:rPr>
        <w:t>规定提供资格审查资料，以证明其满足本章第1.</w:t>
      </w:r>
      <w:r>
        <w:rPr>
          <w:rFonts w:hint="eastAsia" w:ascii="Times New Roman" w:hAnsi="Times New Roman"/>
        </w:rPr>
        <w:t>2</w:t>
      </w:r>
      <w:r>
        <w:rPr>
          <w:rFonts w:ascii="Times New Roman" w:hAnsi="Times New Roman"/>
        </w:rPr>
        <w:t>款规定的资质、业绩、信誉等要求。</w:t>
      </w:r>
    </w:p>
    <w:p>
      <w:pPr>
        <w:keepNext/>
        <w:keepLines/>
        <w:spacing w:before="120" w:after="120"/>
        <w:ind w:firstLine="480" w:firstLineChars="200"/>
        <w:outlineLvl w:val="2"/>
        <w:rPr>
          <w:rFonts w:ascii="Times New Roman" w:hAnsi="Times New Roman" w:eastAsia="黑体"/>
          <w:bCs/>
          <w:sz w:val="24"/>
          <w:szCs w:val="32"/>
        </w:rPr>
      </w:pPr>
      <w:bookmarkStart w:id="97" w:name="_Toc14201232"/>
      <w:bookmarkStart w:id="98" w:name="_Toc26656963"/>
      <w:r>
        <w:rPr>
          <w:rFonts w:ascii="Times New Roman" w:hAnsi="Times New Roman" w:eastAsia="黑体"/>
          <w:bCs/>
          <w:sz w:val="24"/>
          <w:szCs w:val="32"/>
        </w:rPr>
        <w:t>3.</w:t>
      </w:r>
      <w:r>
        <w:rPr>
          <w:rFonts w:hint="eastAsia" w:ascii="Times New Roman" w:hAnsi="Times New Roman" w:eastAsia="黑体"/>
          <w:bCs/>
          <w:sz w:val="24"/>
          <w:szCs w:val="32"/>
        </w:rPr>
        <w:t>6</w:t>
      </w:r>
      <w:r>
        <w:rPr>
          <w:rFonts w:ascii="Times New Roman" w:hAnsi="Times New Roman" w:eastAsia="黑体"/>
          <w:bCs/>
          <w:sz w:val="24"/>
          <w:szCs w:val="32"/>
        </w:rPr>
        <w:t>响应文件的编制</w:t>
      </w:r>
      <w:bookmarkEnd w:id="97"/>
      <w:bookmarkEnd w:id="98"/>
    </w:p>
    <w:p>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.1响应文件应按第六章“响应文件格式”进行编写，如有必要，可以增加附页，作为响应文件的组成部分。</w:t>
      </w:r>
    </w:p>
    <w:p>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.2 响应文件应当对询比文件有关</w:t>
      </w:r>
      <w:r>
        <w:rPr>
          <w:rFonts w:hint="eastAsia" w:ascii="Times New Roman" w:hAnsi="Times New Roman"/>
        </w:rPr>
        <w:t>交货</w:t>
      </w:r>
      <w:r>
        <w:rPr>
          <w:rFonts w:ascii="Times New Roman" w:hAnsi="Times New Roman"/>
        </w:rPr>
        <w:t>期、响应有效期、质量要求、技术标准和要求、</w:t>
      </w:r>
      <w:r>
        <w:rPr>
          <w:rFonts w:hint="eastAsia" w:ascii="Times New Roman" w:hAnsi="Times New Roman"/>
        </w:rPr>
        <w:t>采购范围</w:t>
      </w:r>
      <w:r>
        <w:rPr>
          <w:rFonts w:ascii="Times New Roman" w:hAnsi="Times New Roman"/>
        </w:rPr>
        <w:t>等实质性内容作出响应。</w:t>
      </w:r>
    </w:p>
    <w:p>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6</w:t>
      </w:r>
      <w:r>
        <w:rPr>
          <w:rFonts w:ascii="Times New Roman" w:hAnsi="Times New Roman"/>
        </w:rPr>
        <w:t>.3响应文件的制作应满足以下规定：</w:t>
      </w:r>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响应</w:t>
      </w:r>
      <w:r>
        <w:rPr>
          <w:rFonts w:ascii="Times New Roman" w:hAnsi="Times New Roman"/>
        </w:rPr>
        <w:t>文件应用不褪色的材料书写或打印，并按第六章“</w:t>
      </w:r>
      <w:r>
        <w:rPr>
          <w:rFonts w:hint="eastAsia" w:ascii="Times New Roman" w:hAnsi="Times New Roman"/>
        </w:rPr>
        <w:t>响应文件</w:t>
      </w:r>
      <w:r>
        <w:rPr>
          <w:rFonts w:ascii="Times New Roman" w:hAnsi="Times New Roman"/>
        </w:rPr>
        <w:t>格式”的要求进行</w:t>
      </w:r>
      <w:r>
        <w:rPr>
          <w:rFonts w:hint="eastAsia" w:ascii="Times New Roman" w:hAnsi="Times New Roman"/>
        </w:rPr>
        <w:t>签名</w:t>
      </w:r>
      <w:r>
        <w:rPr>
          <w:rFonts w:ascii="Times New Roman" w:hAnsi="Times New Roman"/>
          <w:highlight w:val="none"/>
        </w:rPr>
        <w:t>和（或）</w:t>
      </w:r>
      <w:r>
        <w:rPr>
          <w:rFonts w:ascii="Times New Roman" w:hAnsi="Times New Roman"/>
        </w:rPr>
        <w:t>盖章。</w:t>
      </w:r>
      <w:r>
        <w:rPr>
          <w:rFonts w:hint="eastAsia" w:ascii="Times New Roman" w:hAnsi="Times New Roman"/>
        </w:rPr>
        <w:t>响应</w:t>
      </w:r>
      <w:r>
        <w:rPr>
          <w:rFonts w:ascii="Times New Roman" w:hAnsi="Times New Roman"/>
        </w:rPr>
        <w:t>文件应尽量避免涂改、行间插字或删除。如果出现上述情况，改动之处应由</w:t>
      </w:r>
      <w:r>
        <w:rPr>
          <w:rFonts w:hint="eastAsia" w:ascii="Times New Roman" w:hAnsi="Times New Roman"/>
        </w:rPr>
        <w:t>供应商</w:t>
      </w:r>
      <w:r>
        <w:rPr>
          <w:rFonts w:ascii="Times New Roman" w:hAnsi="Times New Roman"/>
        </w:rPr>
        <w:t>的法定代表人或其授权的代理人</w:t>
      </w:r>
      <w:r>
        <w:rPr>
          <w:rFonts w:hint="eastAsia" w:ascii="Times New Roman" w:hAnsi="Times New Roman"/>
        </w:rPr>
        <w:t>签名</w:t>
      </w:r>
      <w:r>
        <w:rPr>
          <w:rFonts w:ascii="Times New Roman" w:hAnsi="Times New Roman"/>
        </w:rPr>
        <w:t>或盖单位章。</w:t>
      </w:r>
    </w:p>
    <w:p>
      <w:pPr>
        <w:spacing w:line="440" w:lineRule="exact"/>
        <w:ind w:firstLine="420"/>
        <w:rPr>
          <w:rFonts w:ascii="Times New Roman" w:hAnsi="Times New Roman"/>
        </w:rPr>
      </w:pPr>
      <w:r>
        <w:rPr>
          <w:rFonts w:ascii="Times New Roman" w:hAnsi="Times New Roman"/>
        </w:rPr>
        <w:t>（2）</w:t>
      </w:r>
      <w:r>
        <w:rPr>
          <w:rFonts w:hint="eastAsia" w:ascii="Times New Roman" w:hAnsi="Times New Roman"/>
        </w:rPr>
        <w:t>响应文件</w:t>
      </w:r>
      <w:r>
        <w:rPr>
          <w:rFonts w:ascii="Times New Roman" w:hAnsi="Times New Roman"/>
        </w:rPr>
        <w:t>正本一份，副本</w:t>
      </w:r>
      <w:r>
        <w:rPr>
          <w:rFonts w:hint="eastAsia" w:ascii="Times New Roman" w:hAnsi="Times New Roman"/>
          <w:lang w:val="en-US" w:eastAsia="zh-CN"/>
        </w:rPr>
        <w:t>一</w:t>
      </w:r>
      <w:r>
        <w:rPr>
          <w:rFonts w:ascii="Times New Roman" w:hAnsi="Times New Roman"/>
        </w:rPr>
        <w:t>份。正本和副本的封面右上角上应清楚地标记“正本”或“副本”的字样。当副本和正本不一致时，以正本文件为准。</w:t>
      </w:r>
    </w:p>
    <w:p>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响应文件</w:t>
      </w:r>
      <w:r>
        <w:rPr>
          <w:rFonts w:ascii="Times New Roman" w:hAnsi="Times New Roman"/>
        </w:rPr>
        <w:t>的正本与副本应分别装订。</w:t>
      </w:r>
    </w:p>
    <w:p>
      <w:pPr>
        <w:keepNext/>
        <w:keepLines/>
        <w:spacing w:beforeLines="50" w:afterLines="50"/>
        <w:ind w:firstLine="480" w:firstLineChars="200"/>
        <w:outlineLvl w:val="1"/>
        <w:rPr>
          <w:rFonts w:ascii="Times New Roman" w:hAnsi="Times New Roman" w:eastAsia="黑体"/>
          <w:bCs/>
          <w:sz w:val="24"/>
          <w:szCs w:val="32"/>
        </w:rPr>
      </w:pPr>
      <w:bookmarkStart w:id="99" w:name="_Toc9067723"/>
      <w:bookmarkStart w:id="100" w:name="_Toc26656964"/>
      <w:bookmarkStart w:id="101" w:name="_Toc14201233"/>
      <w:r>
        <w:rPr>
          <w:rFonts w:ascii="Times New Roman" w:hAnsi="Times New Roman" w:eastAsia="黑体"/>
          <w:bCs/>
          <w:sz w:val="24"/>
          <w:szCs w:val="32"/>
        </w:rPr>
        <w:t xml:space="preserve">4. </w:t>
      </w:r>
      <w:bookmarkEnd w:id="99"/>
      <w:bookmarkEnd w:id="100"/>
      <w:bookmarkEnd w:id="101"/>
      <w:r>
        <w:rPr>
          <w:rFonts w:ascii="Times New Roman" w:hAnsi="Times New Roman" w:eastAsia="黑体"/>
          <w:bCs/>
          <w:sz w:val="24"/>
          <w:szCs w:val="32"/>
        </w:rPr>
        <w:t>响应文件的递交</w:t>
      </w:r>
    </w:p>
    <w:p>
      <w:pPr>
        <w:keepNext/>
        <w:keepLines/>
        <w:spacing w:before="120" w:after="120"/>
        <w:ind w:firstLine="480" w:firstLineChars="200"/>
        <w:outlineLvl w:val="2"/>
        <w:rPr>
          <w:rFonts w:ascii="Times New Roman" w:hAnsi="Times New Roman" w:eastAsia="黑体"/>
          <w:bCs/>
          <w:sz w:val="24"/>
          <w:szCs w:val="32"/>
        </w:rPr>
      </w:pPr>
      <w:bookmarkStart w:id="102" w:name="_Toc14201234"/>
      <w:bookmarkStart w:id="103" w:name="_Toc26656965"/>
      <w:r>
        <w:rPr>
          <w:rFonts w:ascii="Times New Roman" w:hAnsi="Times New Roman" w:eastAsia="黑体"/>
          <w:bCs/>
          <w:sz w:val="24"/>
          <w:szCs w:val="32"/>
        </w:rPr>
        <w:t>4.1响应文件的密封和标记</w:t>
      </w:r>
      <w:bookmarkEnd w:id="102"/>
      <w:bookmarkEnd w:id="103"/>
    </w:p>
    <w:p>
      <w:pPr>
        <w:spacing w:line="440" w:lineRule="exact"/>
        <w:ind w:firstLine="420"/>
        <w:rPr>
          <w:rFonts w:ascii="Times New Roman" w:hAnsi="Times New Roman"/>
        </w:rPr>
      </w:pPr>
      <w:r>
        <w:rPr>
          <w:rFonts w:ascii="Times New Roman" w:hAnsi="Times New Roman"/>
        </w:rPr>
        <w:t>4.1.1响应文件</w:t>
      </w:r>
      <w:r>
        <w:rPr>
          <w:rFonts w:hint="eastAsia" w:ascii="Times New Roman" w:hAnsi="Times New Roman"/>
        </w:rPr>
        <w:t>正、副本</w:t>
      </w:r>
      <w:r>
        <w:rPr>
          <w:rFonts w:ascii="Times New Roman" w:hAnsi="Times New Roman"/>
        </w:rPr>
        <w:t>应密封包装</w:t>
      </w:r>
      <w:r>
        <w:rPr>
          <w:rFonts w:hint="eastAsia" w:ascii="Times New Roman" w:hAnsi="Times New Roman"/>
        </w:rPr>
        <w:t>在一个封套内，封套上注明：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在年月日时分（递交响应文件的截止时间）前不得开启</w:t>
      </w:r>
    </w:p>
    <w:p>
      <w:pPr>
        <w:spacing w:line="440" w:lineRule="exact"/>
        <w:ind w:firstLine="420"/>
        <w:rPr>
          <w:rFonts w:ascii="Times New Roman" w:hAnsi="Times New Roman"/>
        </w:rPr>
      </w:pPr>
      <w:r>
        <w:rPr>
          <w:rFonts w:ascii="Times New Roman" w:hAnsi="Times New Roman"/>
        </w:rPr>
        <w:t>4.1.2未按本章第4.1.1项要求密封的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ind w:firstLine="480" w:firstLineChars="200"/>
        <w:outlineLvl w:val="2"/>
        <w:rPr>
          <w:rFonts w:ascii="Times New Roman" w:hAnsi="Times New Roman" w:eastAsia="黑体"/>
          <w:bCs/>
          <w:sz w:val="24"/>
          <w:szCs w:val="32"/>
        </w:rPr>
      </w:pPr>
      <w:bookmarkStart w:id="104" w:name="_Toc26656966"/>
      <w:bookmarkStart w:id="105" w:name="_Toc14201235"/>
      <w:r>
        <w:rPr>
          <w:rFonts w:ascii="Times New Roman" w:hAnsi="Times New Roman" w:eastAsia="黑体"/>
          <w:bCs/>
          <w:sz w:val="24"/>
          <w:szCs w:val="32"/>
        </w:rPr>
        <w:t>4.2 响应文件的递交</w:t>
      </w:r>
      <w:bookmarkEnd w:id="104"/>
      <w:bookmarkEnd w:id="105"/>
    </w:p>
    <w:p>
      <w:pPr>
        <w:spacing w:line="440" w:lineRule="exact"/>
        <w:ind w:firstLine="420"/>
        <w:rPr>
          <w:rFonts w:ascii="Times New Roman" w:hAnsi="Times New Roman"/>
        </w:rPr>
      </w:pPr>
      <w:r>
        <w:rPr>
          <w:rFonts w:ascii="Times New Roman" w:hAnsi="Times New Roman"/>
        </w:rPr>
        <w:t>4.2.1供应商应当</w:t>
      </w:r>
      <w:r>
        <w:rPr>
          <w:rFonts w:hint="eastAsia" w:ascii="Times New Roman" w:hAnsi="Times New Roman"/>
        </w:rPr>
        <w:t>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第5条的规定递交响应文件</w:t>
      </w:r>
      <w:r>
        <w:rPr>
          <w:rFonts w:ascii="Times New Roman" w:hAnsi="Times New Roman"/>
        </w:rPr>
        <w:t>。</w:t>
      </w:r>
    </w:p>
    <w:p>
      <w:pPr>
        <w:spacing w:line="440" w:lineRule="exact"/>
        <w:ind w:firstLine="420"/>
        <w:rPr>
          <w:rFonts w:ascii="Times New Roman" w:hAnsi="Times New Roman"/>
          <w:highlight w:val="none"/>
        </w:rPr>
      </w:pPr>
      <w:r>
        <w:rPr>
          <w:rFonts w:ascii="Times New Roman" w:hAnsi="Times New Roman"/>
        </w:rPr>
        <w:t>4.2.</w:t>
      </w:r>
      <w:r>
        <w:rPr>
          <w:rFonts w:hint="eastAsia" w:ascii="Times New Roman" w:hAnsi="Times New Roman"/>
        </w:rPr>
        <w:t>2递交响应文件的供应商数量不足3家时，采购人将宣布本次采购失败</w:t>
      </w:r>
      <w:r>
        <w:rPr>
          <w:rFonts w:hint="eastAsia" w:ascii="Times New Roman" w:hAnsi="Times New Roman"/>
          <w:highlight w:val="none"/>
        </w:rPr>
        <w:t>，并退还已递交的响应文件。</w:t>
      </w:r>
    </w:p>
    <w:p>
      <w:pPr>
        <w:spacing w:line="440" w:lineRule="exact"/>
        <w:ind w:firstLine="420"/>
        <w:rPr>
          <w:rFonts w:ascii="Times New Roman" w:hAnsi="Times New Roman"/>
        </w:rPr>
      </w:pPr>
      <w:r>
        <w:rPr>
          <w:rFonts w:hint="eastAsia" w:ascii="Times New Roman" w:hAnsi="Times New Roman"/>
        </w:rPr>
        <w:t>4.2.3 除第4.2.2项规定外，</w:t>
      </w:r>
      <w:r>
        <w:rPr>
          <w:rFonts w:ascii="Times New Roman" w:hAnsi="Times New Roman"/>
        </w:rPr>
        <w:t>供应商所递交的响应文件不予退还。</w:t>
      </w:r>
    </w:p>
    <w:p>
      <w:pPr>
        <w:keepNext/>
        <w:keepLines/>
        <w:spacing w:beforeLines="50" w:afterLines="50"/>
        <w:ind w:firstLine="480" w:firstLineChars="200"/>
        <w:outlineLvl w:val="1"/>
        <w:rPr>
          <w:rFonts w:ascii="Times New Roman" w:hAnsi="Times New Roman" w:eastAsia="黑体"/>
          <w:bCs/>
          <w:sz w:val="24"/>
          <w:szCs w:val="32"/>
        </w:rPr>
      </w:pPr>
      <w:bookmarkStart w:id="106" w:name="_Toc14201237"/>
      <w:bookmarkStart w:id="107" w:name="_Toc26656968"/>
      <w:bookmarkStart w:id="108" w:name="_Toc9067724"/>
      <w:r>
        <w:rPr>
          <w:rFonts w:ascii="Times New Roman" w:hAnsi="Times New Roman" w:eastAsia="黑体"/>
          <w:bCs/>
          <w:sz w:val="24"/>
          <w:szCs w:val="32"/>
        </w:rPr>
        <w:t xml:space="preserve">5. </w:t>
      </w:r>
      <w:bookmarkEnd w:id="106"/>
      <w:bookmarkEnd w:id="107"/>
      <w:bookmarkEnd w:id="108"/>
      <w:r>
        <w:rPr>
          <w:rFonts w:ascii="Times New Roman" w:hAnsi="Times New Roman" w:eastAsia="黑体"/>
          <w:bCs/>
          <w:sz w:val="24"/>
          <w:szCs w:val="32"/>
        </w:rPr>
        <w:t>启封</w:t>
      </w:r>
    </w:p>
    <w:p>
      <w:pPr>
        <w:keepNext/>
        <w:keepLines/>
        <w:spacing w:before="120" w:after="120"/>
        <w:ind w:firstLine="480" w:firstLineChars="200"/>
        <w:outlineLvl w:val="2"/>
        <w:rPr>
          <w:rFonts w:ascii="Times New Roman" w:hAnsi="Times New Roman" w:eastAsia="黑体"/>
          <w:bCs/>
          <w:sz w:val="24"/>
          <w:szCs w:val="32"/>
        </w:rPr>
      </w:pPr>
      <w:bookmarkStart w:id="109" w:name="_Toc14201238"/>
      <w:bookmarkStart w:id="110" w:name="_Toc26656969"/>
      <w:r>
        <w:rPr>
          <w:rFonts w:ascii="Times New Roman" w:hAnsi="Times New Roman" w:eastAsia="黑体"/>
          <w:bCs/>
          <w:sz w:val="24"/>
          <w:szCs w:val="32"/>
        </w:rPr>
        <w:t>5.1 启封时间和地点</w:t>
      </w:r>
      <w:bookmarkEnd w:id="109"/>
      <w:bookmarkEnd w:id="110"/>
    </w:p>
    <w:p>
      <w:pPr>
        <w:spacing w:line="440" w:lineRule="exact"/>
        <w:ind w:firstLine="420"/>
        <w:rPr>
          <w:rFonts w:ascii="Times New Roman" w:hAnsi="Times New Roman"/>
        </w:rPr>
      </w:pPr>
      <w:r>
        <w:rPr>
          <w:rFonts w:ascii="Times New Roman" w:hAnsi="Times New Roman"/>
        </w:rPr>
        <w:t>采购人在本章第4.2.1项规定的响应文件递交截止时间（启封时间），</w:t>
      </w:r>
      <w:r>
        <w:rPr>
          <w:rFonts w:hint="eastAsia" w:ascii="Times New Roman" w:hAnsi="Times New Roman"/>
        </w:rPr>
        <w:t>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第6条的规定进行启封</w:t>
      </w:r>
      <w:r>
        <w:rPr>
          <w:rFonts w:ascii="Times New Roman" w:hAnsi="Times New Roman"/>
        </w:rPr>
        <w:t>。</w:t>
      </w:r>
    </w:p>
    <w:p>
      <w:pPr>
        <w:spacing w:line="440" w:lineRule="exact"/>
        <w:ind w:firstLine="420"/>
        <w:rPr>
          <w:rFonts w:ascii="Times New Roman" w:hAnsi="Times New Roman"/>
        </w:rPr>
      </w:pPr>
      <w:r>
        <w:rPr>
          <w:rFonts w:ascii="Times New Roman" w:hAnsi="Times New Roman"/>
        </w:rPr>
        <w:t>供应商若未派法定代表人或其委托代理人出席启封活动，视为该供应商默认启封结果。</w:t>
      </w:r>
    </w:p>
    <w:p>
      <w:pPr>
        <w:keepNext/>
        <w:keepLines/>
        <w:spacing w:before="120" w:after="120"/>
        <w:ind w:firstLine="480" w:firstLineChars="200"/>
        <w:outlineLvl w:val="2"/>
        <w:rPr>
          <w:rFonts w:ascii="Times New Roman" w:hAnsi="Times New Roman" w:eastAsia="黑体"/>
          <w:bCs/>
          <w:sz w:val="24"/>
          <w:szCs w:val="32"/>
        </w:rPr>
      </w:pPr>
      <w:bookmarkStart w:id="111" w:name="_Toc14201239"/>
      <w:bookmarkStart w:id="112" w:name="_Toc26656970"/>
      <w:r>
        <w:rPr>
          <w:rFonts w:ascii="Times New Roman" w:hAnsi="Times New Roman" w:eastAsia="黑体"/>
          <w:bCs/>
          <w:sz w:val="24"/>
          <w:szCs w:val="32"/>
        </w:rPr>
        <w:t>5.2</w:t>
      </w:r>
      <w:r>
        <w:rPr>
          <w:rFonts w:hint="eastAsia" w:ascii="Times New Roman" w:hAnsi="Times New Roman" w:eastAsia="黑体"/>
          <w:bCs/>
          <w:sz w:val="24"/>
          <w:szCs w:val="32"/>
        </w:rPr>
        <w:t>启封</w:t>
      </w:r>
      <w:r>
        <w:rPr>
          <w:rFonts w:ascii="Times New Roman" w:hAnsi="Times New Roman" w:eastAsia="黑体"/>
          <w:bCs/>
          <w:sz w:val="24"/>
          <w:szCs w:val="32"/>
        </w:rPr>
        <w:t>程序</w:t>
      </w:r>
      <w:bookmarkEnd w:id="111"/>
      <w:bookmarkEnd w:id="112"/>
    </w:p>
    <w:p>
      <w:pPr>
        <w:spacing w:line="440" w:lineRule="exact"/>
        <w:ind w:firstLine="420"/>
        <w:rPr>
          <w:rFonts w:ascii="Times New Roman" w:hAnsi="Times New Roman"/>
        </w:rPr>
      </w:pPr>
      <w:r>
        <w:rPr>
          <w:rFonts w:ascii="Times New Roman" w:hAnsi="Times New Roman"/>
        </w:rPr>
        <w:t xml:space="preserve">5.2.1主持人按下列程序进行启封： </w:t>
      </w:r>
    </w:p>
    <w:p>
      <w:pPr>
        <w:spacing w:line="440" w:lineRule="exact"/>
        <w:ind w:firstLine="420"/>
        <w:rPr>
          <w:rFonts w:ascii="Times New Roman" w:hAnsi="Times New Roman"/>
        </w:rPr>
      </w:pPr>
      <w:r>
        <w:rPr>
          <w:rFonts w:ascii="Times New Roman" w:hAnsi="Times New Roman"/>
        </w:rPr>
        <w:t>（1）公布在响应文件递交截止时间</w:t>
      </w:r>
      <w:r>
        <w:rPr>
          <w:rFonts w:hint="eastAsia" w:ascii="Times New Roman" w:hAnsi="Times New Roman"/>
        </w:rPr>
        <w:t>前</w:t>
      </w:r>
      <w:r>
        <w:rPr>
          <w:rFonts w:ascii="Times New Roman" w:hAnsi="Times New Roman"/>
        </w:rPr>
        <w:t>递交响应文件的供应商名称；</w:t>
      </w:r>
    </w:p>
    <w:p>
      <w:pPr>
        <w:spacing w:line="440" w:lineRule="exact"/>
        <w:ind w:firstLine="420"/>
        <w:rPr>
          <w:rFonts w:ascii="Times New Roman" w:hAnsi="Times New Roman"/>
        </w:rPr>
      </w:pPr>
      <w:r>
        <w:rPr>
          <w:rFonts w:ascii="Times New Roman" w:hAnsi="Times New Roman"/>
        </w:rPr>
        <w:t xml:space="preserve">（2）由供应商推选的代表检查响应文件的密封情况； </w:t>
      </w:r>
    </w:p>
    <w:p>
      <w:pPr>
        <w:spacing w:line="440" w:lineRule="exact"/>
        <w:ind w:firstLine="420"/>
        <w:rPr>
          <w:rFonts w:ascii="Times New Roman" w:hAnsi="Times New Roman"/>
          <w:bCs/>
        </w:rPr>
      </w:pPr>
      <w:r>
        <w:rPr>
          <w:rFonts w:ascii="Times New Roman" w:hAnsi="Times New Roman"/>
        </w:rPr>
        <w:t>（3）</w:t>
      </w:r>
      <w:r>
        <w:rPr>
          <w:rFonts w:ascii="Times New Roman" w:hAnsi="Times New Roman"/>
          <w:bCs/>
        </w:rPr>
        <w:t>对响应文件进行启封，公布供应商名称、合同包名称、报价、质量目标、</w:t>
      </w:r>
      <w:r>
        <w:rPr>
          <w:rFonts w:hint="eastAsia" w:ascii="Times New Roman" w:hAnsi="Times New Roman"/>
          <w:bCs/>
        </w:rPr>
        <w:t>交货</w:t>
      </w:r>
      <w:r>
        <w:rPr>
          <w:rFonts w:ascii="Times New Roman" w:hAnsi="Times New Roman"/>
          <w:bCs/>
        </w:rPr>
        <w:t>期、响应保证金递交情况及其他内容；</w:t>
      </w:r>
    </w:p>
    <w:p>
      <w:pPr>
        <w:spacing w:line="440" w:lineRule="exact"/>
        <w:ind w:firstLine="420"/>
        <w:rPr>
          <w:rFonts w:ascii="Times New Roman" w:hAnsi="Times New Roman"/>
          <w:bCs/>
        </w:rPr>
      </w:pPr>
      <w:r>
        <w:rPr>
          <w:rFonts w:ascii="Times New Roman" w:hAnsi="Times New Roman"/>
          <w:bCs/>
        </w:rPr>
        <w:t>（</w:t>
      </w:r>
      <w:r>
        <w:rPr>
          <w:rFonts w:hint="eastAsia" w:ascii="Times New Roman" w:hAnsi="Times New Roman"/>
          <w:bCs/>
        </w:rPr>
        <w:t>4</w:t>
      </w:r>
      <w:r>
        <w:rPr>
          <w:rFonts w:ascii="Times New Roman" w:hAnsi="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启封</w:t>
      </w:r>
      <w:r>
        <w:rPr>
          <w:rFonts w:ascii="Times New Roman" w:hAnsi="Times New Roman"/>
        </w:rPr>
        <w:t>记录上</w:t>
      </w:r>
      <w:r>
        <w:rPr>
          <w:rFonts w:hint="eastAsia" w:ascii="Times New Roman" w:hAnsi="Times New Roman"/>
        </w:rPr>
        <w:t>签名</w:t>
      </w:r>
      <w:r>
        <w:rPr>
          <w:rFonts w:ascii="Times New Roman" w:hAnsi="Times New Roman"/>
        </w:rPr>
        <w:t>确认；</w:t>
      </w:r>
    </w:p>
    <w:p>
      <w:pPr>
        <w:spacing w:line="440" w:lineRule="exact"/>
        <w:ind w:firstLine="420"/>
        <w:rPr>
          <w:rFonts w:ascii="Times New Roman" w:hAnsi="Times New Roman"/>
          <w:bCs/>
        </w:rPr>
      </w:pPr>
      <w:r>
        <w:rPr>
          <w:rFonts w:ascii="Times New Roman" w:hAnsi="Times New Roman"/>
          <w:bCs/>
        </w:rPr>
        <w:t>（</w:t>
      </w:r>
      <w:r>
        <w:rPr>
          <w:rFonts w:hint="eastAsia" w:ascii="Times New Roman" w:hAnsi="Times New Roman"/>
          <w:bCs/>
        </w:rPr>
        <w:t>5</w:t>
      </w:r>
      <w:r>
        <w:rPr>
          <w:rFonts w:ascii="Times New Roman" w:hAnsi="Times New Roman"/>
          <w:bCs/>
        </w:rPr>
        <w:t>）</w:t>
      </w:r>
      <w:r>
        <w:rPr>
          <w:rFonts w:hint="eastAsia" w:ascii="Times New Roman" w:hAnsi="Times New Roman"/>
          <w:bCs/>
        </w:rPr>
        <w:t>启封</w:t>
      </w:r>
      <w:r>
        <w:rPr>
          <w:rFonts w:ascii="Times New Roman" w:hAnsi="Times New Roman"/>
        </w:rPr>
        <w:t>结束</w:t>
      </w:r>
      <w:r>
        <w:rPr>
          <w:rFonts w:ascii="Times New Roman" w:hAnsi="Times New Roman"/>
          <w:bCs/>
        </w:rPr>
        <w:t>。</w:t>
      </w:r>
    </w:p>
    <w:p>
      <w:pPr>
        <w:spacing w:line="440" w:lineRule="exact"/>
        <w:ind w:firstLine="420"/>
        <w:rPr>
          <w:rFonts w:ascii="Times New Roman" w:hAnsi="Times New Roman"/>
        </w:rPr>
      </w:pPr>
      <w:r>
        <w:rPr>
          <w:rFonts w:ascii="Times New Roman" w:hAnsi="Times New Roman"/>
          <w:bCs/>
        </w:rPr>
        <w:t>5.2.</w:t>
      </w:r>
      <w:r>
        <w:rPr>
          <w:rFonts w:hint="eastAsia" w:ascii="Times New Roman" w:hAnsi="Times New Roman"/>
          <w:bCs/>
          <w:lang w:val="en-US" w:eastAsia="zh-CN"/>
        </w:rPr>
        <w:t>2</w:t>
      </w:r>
      <w:r>
        <w:rPr>
          <w:rFonts w:ascii="Times New Roman" w:hAnsi="Times New Roman"/>
        </w:rPr>
        <w:t>供应商</w:t>
      </w:r>
      <w:r>
        <w:rPr>
          <w:rFonts w:hint="eastAsia" w:ascii="Times New Roman" w:hAnsi="Times New Roman"/>
        </w:rPr>
        <w:t>在</w:t>
      </w:r>
      <w:r>
        <w:rPr>
          <w:rFonts w:ascii="Times New Roman" w:hAnsi="Times New Roman"/>
        </w:rPr>
        <w:t>启封过程</w:t>
      </w:r>
      <w:r>
        <w:rPr>
          <w:rFonts w:hint="eastAsia" w:ascii="Times New Roman" w:hAnsi="Times New Roman"/>
        </w:rPr>
        <w:t>中</w:t>
      </w:r>
      <w:r>
        <w:rPr>
          <w:rFonts w:ascii="Times New Roman" w:hAnsi="Times New Roman"/>
        </w:rPr>
        <w:t>有</w:t>
      </w:r>
      <w:r>
        <w:rPr>
          <w:rFonts w:hint="eastAsia" w:ascii="Times New Roman" w:hAnsi="Times New Roman"/>
        </w:rPr>
        <w:t>疑问</w:t>
      </w:r>
      <w:r>
        <w:rPr>
          <w:rFonts w:ascii="Times New Roman" w:hAnsi="Times New Roman"/>
        </w:rPr>
        <w:t>的，应当在</w:t>
      </w:r>
      <w:r>
        <w:rPr>
          <w:rFonts w:hint="eastAsia" w:ascii="Times New Roman" w:hAnsi="Times New Roman"/>
        </w:rPr>
        <w:t>现场</w:t>
      </w:r>
      <w:r>
        <w:rPr>
          <w:rFonts w:ascii="Times New Roman" w:hAnsi="Times New Roman"/>
        </w:rPr>
        <w:t>提出</w:t>
      </w:r>
      <w:r>
        <w:rPr>
          <w:rFonts w:hint="eastAsia" w:ascii="Times New Roman" w:hAnsi="Times New Roman"/>
        </w:rPr>
        <w:t>，</w:t>
      </w:r>
      <w:r>
        <w:rPr>
          <w:rFonts w:ascii="Times New Roman" w:hAnsi="Times New Roman"/>
        </w:rPr>
        <w:t>采购人</w:t>
      </w:r>
      <w:r>
        <w:rPr>
          <w:rFonts w:hint="eastAsia" w:ascii="Times New Roman" w:hAnsi="Times New Roman"/>
        </w:rPr>
        <w:t>将</w:t>
      </w:r>
      <w:r>
        <w:rPr>
          <w:rFonts w:ascii="Times New Roman" w:hAnsi="Times New Roman"/>
        </w:rPr>
        <w:t>当场作出答复。</w:t>
      </w:r>
    </w:p>
    <w:p>
      <w:pPr>
        <w:keepNext/>
        <w:keepLines/>
        <w:spacing w:beforeLines="50" w:afterLines="50"/>
        <w:ind w:firstLine="480" w:firstLineChars="200"/>
        <w:outlineLvl w:val="1"/>
        <w:rPr>
          <w:rFonts w:ascii="Times New Roman" w:hAnsi="Times New Roman" w:eastAsia="黑体"/>
          <w:bCs/>
          <w:sz w:val="24"/>
          <w:szCs w:val="32"/>
        </w:rPr>
      </w:pPr>
      <w:bookmarkStart w:id="113" w:name="_Toc26656972"/>
      <w:bookmarkStart w:id="114" w:name="_Toc14201241"/>
      <w:bookmarkStart w:id="115" w:name="_Toc9067725"/>
      <w:r>
        <w:rPr>
          <w:rFonts w:ascii="Times New Roman" w:hAnsi="Times New Roman" w:eastAsia="黑体"/>
          <w:bCs/>
          <w:sz w:val="24"/>
          <w:szCs w:val="32"/>
        </w:rPr>
        <w:t>6. 评</w:t>
      </w:r>
      <w:bookmarkEnd w:id="113"/>
      <w:bookmarkEnd w:id="114"/>
      <w:bookmarkEnd w:id="115"/>
      <w:r>
        <w:rPr>
          <w:rFonts w:ascii="Times New Roman" w:hAnsi="Times New Roman" w:eastAsia="黑体"/>
          <w:bCs/>
          <w:sz w:val="24"/>
          <w:szCs w:val="32"/>
        </w:rPr>
        <w:t>审</w:t>
      </w:r>
    </w:p>
    <w:p>
      <w:pPr>
        <w:keepNext/>
        <w:keepLines/>
        <w:spacing w:before="120" w:after="120"/>
        <w:ind w:firstLine="480" w:firstLineChars="200"/>
        <w:outlineLvl w:val="2"/>
        <w:rPr>
          <w:rFonts w:ascii="Times New Roman" w:hAnsi="Times New Roman" w:eastAsia="黑体"/>
          <w:bCs/>
          <w:sz w:val="24"/>
          <w:szCs w:val="32"/>
        </w:rPr>
      </w:pPr>
      <w:bookmarkStart w:id="116" w:name="_Toc14201242"/>
      <w:bookmarkStart w:id="117" w:name="_Toc26656973"/>
      <w:r>
        <w:rPr>
          <w:rFonts w:ascii="Times New Roman" w:hAnsi="Times New Roman" w:eastAsia="黑体"/>
          <w:bCs/>
          <w:sz w:val="24"/>
          <w:szCs w:val="32"/>
        </w:rPr>
        <w:t>6.1</w:t>
      </w:r>
      <w:bookmarkEnd w:id="116"/>
      <w:bookmarkEnd w:id="117"/>
      <w:r>
        <w:rPr>
          <w:rFonts w:hint="eastAsia" w:ascii="Times New Roman" w:hAnsi="Times New Roman" w:eastAsia="黑体"/>
          <w:bCs/>
          <w:sz w:val="24"/>
          <w:szCs w:val="32"/>
        </w:rPr>
        <w:t>评审小组</w:t>
      </w:r>
    </w:p>
    <w:p>
      <w:pPr>
        <w:spacing w:line="440" w:lineRule="exact"/>
        <w:ind w:firstLine="420"/>
        <w:rPr>
          <w:rFonts w:ascii="Times New Roman" w:hAnsi="Times New Roman"/>
        </w:rPr>
      </w:pPr>
      <w:r>
        <w:rPr>
          <w:rFonts w:ascii="Times New Roman" w:hAnsi="Times New Roman"/>
        </w:rPr>
        <w:t>评审由采购人</w:t>
      </w:r>
      <w:r>
        <w:rPr>
          <w:rFonts w:hint="eastAsia" w:ascii="Times New Roman" w:hAnsi="Times New Roman"/>
        </w:rPr>
        <w:t>自行</w:t>
      </w:r>
      <w:r>
        <w:rPr>
          <w:rFonts w:ascii="Times New Roman" w:hAnsi="Times New Roman"/>
        </w:rPr>
        <w:t>组建的</w:t>
      </w:r>
      <w:r>
        <w:rPr>
          <w:rFonts w:hint="eastAsia" w:ascii="Times New Roman" w:hAnsi="Times New Roman"/>
        </w:rPr>
        <w:t>评审小组</w:t>
      </w:r>
      <w:r>
        <w:rPr>
          <w:rFonts w:ascii="Times New Roman" w:hAnsi="Times New Roman"/>
        </w:rPr>
        <w:t>负责。</w:t>
      </w:r>
      <w:r>
        <w:rPr>
          <w:rFonts w:hint="eastAsia" w:ascii="Times New Roman" w:hAnsi="Times New Roman"/>
        </w:rPr>
        <w:t>评审小组人数：3~7人（单数）</w:t>
      </w:r>
      <w:r>
        <w:rPr>
          <w:rFonts w:ascii="Times New Roman" w:hAnsi="Times New Roman"/>
        </w:rPr>
        <w:t>。</w:t>
      </w:r>
    </w:p>
    <w:p>
      <w:pPr>
        <w:keepNext/>
        <w:keepLines/>
        <w:spacing w:before="120" w:after="120"/>
        <w:ind w:firstLine="480" w:firstLineChars="200"/>
        <w:outlineLvl w:val="2"/>
        <w:rPr>
          <w:rFonts w:ascii="Times New Roman" w:hAnsi="Times New Roman" w:eastAsia="黑体"/>
          <w:bCs/>
          <w:sz w:val="24"/>
          <w:szCs w:val="32"/>
        </w:rPr>
      </w:pPr>
      <w:bookmarkStart w:id="118" w:name="_Toc26656975"/>
      <w:bookmarkStart w:id="119" w:name="_Toc14201244"/>
      <w:r>
        <w:rPr>
          <w:rFonts w:ascii="Times New Roman" w:hAnsi="Times New Roman" w:eastAsia="黑体"/>
          <w:bCs/>
          <w:sz w:val="24"/>
          <w:szCs w:val="32"/>
        </w:rPr>
        <w:t>6.</w:t>
      </w:r>
      <w:r>
        <w:rPr>
          <w:rFonts w:hint="eastAsia" w:ascii="Times New Roman" w:hAnsi="Times New Roman" w:eastAsia="黑体"/>
          <w:bCs/>
          <w:sz w:val="24"/>
          <w:szCs w:val="32"/>
        </w:rPr>
        <w:t>2</w:t>
      </w:r>
      <w:r>
        <w:rPr>
          <w:rFonts w:ascii="Times New Roman" w:hAnsi="Times New Roman" w:eastAsia="黑体"/>
          <w:bCs/>
          <w:sz w:val="24"/>
          <w:szCs w:val="32"/>
        </w:rPr>
        <w:t>评</w:t>
      </w:r>
      <w:bookmarkEnd w:id="118"/>
      <w:bookmarkEnd w:id="119"/>
      <w:r>
        <w:rPr>
          <w:rFonts w:ascii="Times New Roman" w:hAnsi="Times New Roman" w:eastAsia="黑体"/>
          <w:bCs/>
          <w:sz w:val="24"/>
          <w:szCs w:val="32"/>
        </w:rPr>
        <w:t>审</w:t>
      </w:r>
    </w:p>
    <w:p>
      <w:pPr>
        <w:spacing w:line="440" w:lineRule="exact"/>
        <w:ind w:firstLine="420"/>
        <w:rPr>
          <w:rFonts w:ascii="Times New Roman" w:hAnsi="Times New Roman"/>
        </w:rPr>
      </w:pPr>
      <w:r>
        <w:rPr>
          <w:rFonts w:ascii="Times New Roman" w:hAnsi="Times New Roman"/>
        </w:rPr>
        <w:t>6.</w:t>
      </w:r>
      <w:r>
        <w:rPr>
          <w:rFonts w:hint="eastAsia" w:ascii="Times New Roman" w:hAnsi="Times New Roman"/>
        </w:rPr>
        <w:t>2</w:t>
      </w:r>
      <w:r>
        <w:rPr>
          <w:rFonts w:ascii="Times New Roman" w:hAnsi="Times New Roman"/>
        </w:rPr>
        <w:t>.1</w:t>
      </w:r>
      <w:r>
        <w:rPr>
          <w:rFonts w:hint="eastAsia" w:ascii="Times New Roman" w:hAnsi="Times New Roman"/>
        </w:rPr>
        <w:t>评审小组</w:t>
      </w:r>
      <w:r>
        <w:rPr>
          <w:rFonts w:ascii="Times New Roman" w:hAnsi="Times New Roman"/>
        </w:rPr>
        <w:t>按照第三章“评审办法”规定的方法、评审因素、标准和程序对响应文件进行评审。</w:t>
      </w:r>
    </w:p>
    <w:p>
      <w:pPr>
        <w:spacing w:line="440" w:lineRule="exact"/>
        <w:ind w:firstLine="420"/>
      </w:pPr>
      <w:r>
        <w:rPr>
          <w:rFonts w:ascii="Times New Roman" w:hAnsi="Times New Roman"/>
        </w:rPr>
        <w:t>6.</w:t>
      </w:r>
      <w:r>
        <w:rPr>
          <w:rFonts w:hint="eastAsia" w:ascii="Times New Roman" w:hAnsi="Times New Roman"/>
        </w:rPr>
        <w:t>2</w:t>
      </w:r>
      <w:r>
        <w:rPr>
          <w:rFonts w:ascii="Times New Roman" w:hAnsi="Times New Roman"/>
        </w:rPr>
        <w:t>.</w:t>
      </w:r>
      <w:r>
        <w:rPr>
          <w:rFonts w:hint="eastAsia" w:ascii="Times New Roman" w:hAnsi="Times New Roman"/>
        </w:rPr>
        <w:t>2若递交响应文件的供应商数量达到3家及以上，但仅有2家供应商通过初步评审，经评审小组评判此2家供应商仍具有竞争性，即可以继续进行评审。</w:t>
      </w:r>
    </w:p>
    <w:p>
      <w:pPr>
        <w:spacing w:line="440" w:lineRule="exact"/>
        <w:ind w:firstLine="420"/>
        <w:rPr>
          <w:rFonts w:ascii="Times New Roman" w:hAnsi="Times New Roman"/>
        </w:rPr>
      </w:pPr>
      <w:r>
        <w:rPr>
          <w:rFonts w:ascii="Times New Roman" w:hAnsi="Times New Roman"/>
        </w:rPr>
        <w:t>6.</w:t>
      </w:r>
      <w:r>
        <w:rPr>
          <w:rFonts w:hint="eastAsia" w:ascii="Times New Roman" w:hAnsi="Times New Roman"/>
        </w:rPr>
        <w:t>2</w:t>
      </w:r>
      <w:r>
        <w:rPr>
          <w:rFonts w:ascii="Times New Roman" w:hAnsi="Times New Roman"/>
        </w:rPr>
        <w:t>.</w:t>
      </w:r>
      <w:r>
        <w:rPr>
          <w:rFonts w:hint="eastAsia" w:ascii="Times New Roman" w:hAnsi="Times New Roman"/>
        </w:rPr>
        <w:t>3</w:t>
      </w:r>
      <w:r>
        <w:rPr>
          <w:rFonts w:ascii="Times New Roman" w:hAnsi="Times New Roman"/>
        </w:rPr>
        <w:t>评审完成后，</w:t>
      </w:r>
      <w:r>
        <w:rPr>
          <w:rFonts w:hint="eastAsia" w:ascii="Times New Roman" w:hAnsi="Times New Roman"/>
        </w:rPr>
        <w:t>评审小组</w:t>
      </w:r>
      <w:r>
        <w:rPr>
          <w:rFonts w:ascii="Times New Roman" w:hAnsi="Times New Roman"/>
        </w:rPr>
        <w:t>应向采购人提交书面评审报告和成交候选人名单。</w:t>
      </w:r>
      <w:r>
        <w:rPr>
          <w:rFonts w:hint="eastAsia" w:ascii="Times New Roman" w:hAnsi="Times New Roman"/>
        </w:rPr>
        <w:t>评审小组</w:t>
      </w:r>
      <w:r>
        <w:rPr>
          <w:rFonts w:ascii="Times New Roman" w:hAnsi="Times New Roman"/>
        </w:rPr>
        <w:t>推荐成交候选人的人数</w:t>
      </w:r>
      <w:r>
        <w:rPr>
          <w:rFonts w:hint="eastAsia" w:ascii="Times New Roman" w:hAnsi="Times New Roman"/>
        </w:rPr>
        <w:t>为：3人（如不足3人，可以按实际数量推荐）</w:t>
      </w:r>
      <w:r>
        <w:rPr>
          <w:rFonts w:ascii="Times New Roman" w:hAnsi="Times New Roman"/>
        </w:rPr>
        <w:t>。</w:t>
      </w:r>
    </w:p>
    <w:p>
      <w:pPr>
        <w:keepNext/>
        <w:keepLines/>
        <w:spacing w:beforeLines="50" w:afterLines="50"/>
        <w:ind w:firstLine="480" w:firstLineChars="200"/>
        <w:outlineLvl w:val="1"/>
        <w:rPr>
          <w:rFonts w:ascii="Times New Roman" w:hAnsi="Times New Roman" w:eastAsia="黑体"/>
          <w:bCs/>
          <w:sz w:val="24"/>
          <w:szCs w:val="32"/>
        </w:rPr>
      </w:pPr>
      <w:bookmarkStart w:id="120" w:name="_Toc14201245"/>
      <w:bookmarkStart w:id="121" w:name="_Toc26656976"/>
      <w:bookmarkStart w:id="122" w:name="_Toc9067726"/>
      <w:r>
        <w:rPr>
          <w:rFonts w:ascii="Times New Roman" w:hAnsi="Times New Roman" w:eastAsia="黑体"/>
          <w:bCs/>
          <w:sz w:val="24"/>
          <w:szCs w:val="32"/>
        </w:rPr>
        <w:t>7. 合同授予</w:t>
      </w:r>
      <w:bookmarkEnd w:id="120"/>
      <w:bookmarkEnd w:id="121"/>
      <w:bookmarkEnd w:id="122"/>
    </w:p>
    <w:p>
      <w:pPr>
        <w:keepNext/>
        <w:keepLines/>
        <w:spacing w:before="120" w:after="120"/>
        <w:ind w:firstLine="480" w:firstLineChars="200"/>
        <w:outlineLvl w:val="2"/>
        <w:rPr>
          <w:rFonts w:ascii="Times New Roman" w:hAnsi="Times New Roman" w:eastAsia="黑体"/>
          <w:bCs/>
          <w:sz w:val="24"/>
          <w:szCs w:val="32"/>
        </w:rPr>
      </w:pPr>
      <w:bookmarkStart w:id="123" w:name="_Toc14201246"/>
      <w:bookmarkStart w:id="124" w:name="_Toc26656977"/>
      <w:r>
        <w:rPr>
          <w:rFonts w:ascii="Times New Roman" w:hAnsi="Times New Roman" w:eastAsia="黑体"/>
          <w:bCs/>
          <w:sz w:val="24"/>
          <w:szCs w:val="32"/>
        </w:rPr>
        <w:t>7.1成交候选人公示</w:t>
      </w:r>
      <w:bookmarkEnd w:id="123"/>
      <w:bookmarkEnd w:id="124"/>
    </w:p>
    <w:p>
      <w:pPr>
        <w:spacing w:line="440" w:lineRule="exact"/>
        <w:ind w:firstLine="420"/>
        <w:rPr>
          <w:rFonts w:ascii="Times New Roman" w:hAnsi="Times New Roman"/>
        </w:rPr>
      </w:pPr>
      <w:r>
        <w:rPr>
          <w:rFonts w:ascii="Times New Roman" w:hAnsi="Times New Roman"/>
        </w:rPr>
        <w:t>采用公开询比方式采购的项目，</w:t>
      </w:r>
      <w:r>
        <w:rPr>
          <w:rFonts w:hint="eastAsia" w:ascii="Times New Roman" w:hAnsi="Times New Roman"/>
        </w:rPr>
        <w:t>成交候选人将于</w:t>
      </w:r>
      <w:r>
        <w:rPr>
          <w:rFonts w:hint="eastAsia" w:ascii="Times New Roman" w:hAnsi="Times New Roman"/>
          <w:u w:val="single"/>
        </w:rPr>
        <w:t>安徽安联高速公路有限公司   （网址：http://www.ahanlian.com/）</w:t>
      </w:r>
      <w:r>
        <w:rPr>
          <w:rFonts w:hint="eastAsia" w:ascii="Times New Roman" w:hAnsi="Times New Roman"/>
        </w:rPr>
        <w:t>公示，</w:t>
      </w:r>
      <w:r>
        <w:rPr>
          <w:rFonts w:ascii="Times New Roman" w:hAnsi="Times New Roman"/>
        </w:rPr>
        <w:t>公示期不得少于2日。</w:t>
      </w:r>
    </w:p>
    <w:p>
      <w:pPr>
        <w:keepNext/>
        <w:keepLines/>
        <w:spacing w:before="120" w:after="120"/>
        <w:ind w:firstLine="480" w:firstLineChars="200"/>
        <w:outlineLvl w:val="2"/>
        <w:rPr>
          <w:rFonts w:ascii="Times New Roman" w:hAnsi="Times New Roman" w:eastAsia="黑体"/>
          <w:bCs/>
          <w:sz w:val="24"/>
          <w:szCs w:val="32"/>
        </w:rPr>
      </w:pPr>
      <w:bookmarkStart w:id="125" w:name="_Toc14201247"/>
      <w:bookmarkStart w:id="126" w:name="_Toc26656978"/>
      <w:r>
        <w:rPr>
          <w:rFonts w:ascii="Times New Roman" w:hAnsi="Times New Roman" w:eastAsia="黑体"/>
          <w:bCs/>
          <w:sz w:val="24"/>
          <w:szCs w:val="32"/>
        </w:rPr>
        <w:t>7.2评审结果异议</w:t>
      </w:r>
      <w:bookmarkEnd w:id="125"/>
      <w:bookmarkEnd w:id="126"/>
    </w:p>
    <w:p>
      <w:pPr>
        <w:spacing w:line="440" w:lineRule="exact"/>
        <w:ind w:firstLine="420"/>
        <w:rPr>
          <w:rFonts w:ascii="Times New Roman" w:hAnsi="Times New Roman"/>
        </w:rPr>
      </w:pPr>
      <w:r>
        <w:rPr>
          <w:rFonts w:ascii="Times New Roman" w:hAnsi="Times New Roman"/>
        </w:rPr>
        <w:t>供应商或其他利害关系人对评审结果有异议的，应在成交候选人公示期间提出。</w:t>
      </w:r>
    </w:p>
    <w:p>
      <w:pPr>
        <w:keepNext/>
        <w:keepLines/>
        <w:spacing w:before="120" w:after="120"/>
        <w:ind w:firstLine="480" w:firstLineChars="200"/>
        <w:outlineLvl w:val="2"/>
        <w:rPr>
          <w:rFonts w:ascii="Times New Roman" w:hAnsi="Times New Roman" w:eastAsia="黑体"/>
          <w:bCs/>
          <w:sz w:val="24"/>
          <w:szCs w:val="32"/>
        </w:rPr>
      </w:pPr>
      <w:bookmarkStart w:id="127" w:name="_Toc14201248"/>
      <w:bookmarkStart w:id="128" w:name="_Toc26656979"/>
      <w:r>
        <w:rPr>
          <w:rFonts w:ascii="Times New Roman" w:hAnsi="Times New Roman" w:eastAsia="黑体"/>
          <w:bCs/>
          <w:sz w:val="24"/>
          <w:szCs w:val="32"/>
        </w:rPr>
        <w:t>7.3成交候选人履约能力审查</w:t>
      </w:r>
      <w:bookmarkEnd w:id="127"/>
      <w:bookmarkEnd w:id="128"/>
    </w:p>
    <w:p>
      <w:pPr>
        <w:spacing w:line="440" w:lineRule="exact"/>
        <w:ind w:firstLine="420"/>
        <w:rPr>
          <w:rFonts w:ascii="Times New Roman" w:hAnsi="Times New Roman"/>
        </w:rPr>
      </w:pPr>
      <w:r>
        <w:rPr>
          <w:rFonts w:ascii="Times New Roman" w:hAnsi="Times New Roman"/>
        </w:rPr>
        <w:t>成交候选人的经营、财务状况发生较大变化或存在违法行为，采购人认为可能影响其履约能力的，将在发出成交通知书前提请原</w:t>
      </w:r>
      <w:r>
        <w:rPr>
          <w:rFonts w:hint="eastAsia" w:ascii="Times New Roman" w:hAnsi="Times New Roman"/>
        </w:rPr>
        <w:t>评审小组</w:t>
      </w:r>
      <w:r>
        <w:rPr>
          <w:rFonts w:ascii="Times New Roman" w:hAnsi="Times New Roman"/>
        </w:rPr>
        <w:t>按照询比文件规定的标准和方法进行审查确认。</w:t>
      </w:r>
    </w:p>
    <w:p>
      <w:pPr>
        <w:keepNext/>
        <w:keepLines/>
        <w:spacing w:before="120" w:after="120"/>
        <w:ind w:firstLine="480" w:firstLineChars="200"/>
        <w:outlineLvl w:val="2"/>
        <w:rPr>
          <w:rFonts w:ascii="Times New Roman" w:hAnsi="Times New Roman" w:eastAsia="黑体"/>
          <w:bCs/>
          <w:sz w:val="24"/>
          <w:szCs w:val="32"/>
        </w:rPr>
      </w:pPr>
      <w:bookmarkStart w:id="129" w:name="_Toc14201250"/>
      <w:bookmarkStart w:id="130" w:name="_Toc26656981"/>
      <w:r>
        <w:rPr>
          <w:rFonts w:ascii="Times New Roman" w:hAnsi="Times New Roman" w:eastAsia="黑体"/>
          <w:bCs/>
          <w:sz w:val="24"/>
          <w:szCs w:val="32"/>
        </w:rPr>
        <w:t>7.</w:t>
      </w:r>
      <w:bookmarkEnd w:id="129"/>
      <w:bookmarkEnd w:id="130"/>
      <w:bookmarkStart w:id="131" w:name="_Toc14201252"/>
      <w:bookmarkStart w:id="132" w:name="_Toc26656983"/>
      <w:r>
        <w:rPr>
          <w:rFonts w:ascii="Times New Roman" w:hAnsi="Times New Roman" w:eastAsia="黑体"/>
          <w:bCs/>
          <w:sz w:val="24"/>
          <w:szCs w:val="32"/>
        </w:rPr>
        <w:t>4履约保证金</w:t>
      </w:r>
      <w:bookmarkEnd w:id="131"/>
      <w:bookmarkEnd w:id="132"/>
    </w:p>
    <w:p>
      <w:pPr>
        <w:spacing w:line="440" w:lineRule="exact"/>
        <w:ind w:firstLine="420"/>
        <w:rPr>
          <w:rFonts w:ascii="Times New Roman" w:hAnsi="Times New Roman"/>
        </w:rPr>
      </w:pPr>
      <w:r>
        <w:rPr>
          <w:rFonts w:ascii="Times New Roman" w:hAnsi="Times New Roman"/>
        </w:rPr>
        <w:t>7.4.1在签订合同前，成交人应向采购人提交履约保证金。履约保证金</w:t>
      </w:r>
      <w:r>
        <w:rPr>
          <w:rFonts w:hint="eastAsia" w:ascii="Times New Roman" w:hAnsi="Times New Roman"/>
        </w:rPr>
        <w:t>的金额及形式见供应商须知前附表</w:t>
      </w:r>
      <w:r>
        <w:rPr>
          <w:rFonts w:ascii="Times New Roman" w:hAnsi="Times New Roman"/>
        </w:rPr>
        <w:t>。</w:t>
      </w:r>
    </w:p>
    <w:p>
      <w:pPr>
        <w:spacing w:line="440" w:lineRule="exact"/>
        <w:ind w:firstLine="420"/>
        <w:rPr>
          <w:rFonts w:ascii="Times New Roman" w:hAnsi="Times New Roman"/>
        </w:rPr>
      </w:pPr>
      <w:r>
        <w:rPr>
          <w:rFonts w:ascii="Times New Roman" w:hAnsi="Times New Roman"/>
        </w:rPr>
        <w:t>7.4.2 成交人不能按本章第7.</w:t>
      </w:r>
      <w:r>
        <w:rPr>
          <w:rFonts w:hint="eastAsia" w:ascii="Times New Roman" w:hAnsi="Times New Roman"/>
        </w:rPr>
        <w:t>4</w:t>
      </w:r>
      <w:r>
        <w:rPr>
          <w:rFonts w:ascii="Times New Roman" w:hAnsi="Times New Roman"/>
        </w:rPr>
        <w:t>.1项要求提交履约保证金的，视为放弃成交候选人，其响应保证金不予退还，给采购人造成的损失超过响应保证金数额的，成交人还应当对超过部分予以赔偿。</w:t>
      </w:r>
    </w:p>
    <w:p>
      <w:pPr>
        <w:spacing w:line="440" w:lineRule="exact"/>
        <w:ind w:firstLine="420"/>
      </w:pPr>
      <w:r>
        <w:rPr>
          <w:rFonts w:ascii="Times New Roman" w:hAnsi="Times New Roman"/>
        </w:rPr>
        <w:t>7.4.3 履约保证金的退还：</w:t>
      </w:r>
      <w:r>
        <w:rPr>
          <w:rFonts w:hint="eastAsia" w:ascii="Times New Roman" w:hAnsi="Times New Roman"/>
          <w:u w:val="single"/>
          <w:lang w:val="en-US" w:eastAsia="zh-CN"/>
        </w:rPr>
        <w:t>见供应商须知前附表</w:t>
      </w:r>
      <w:r>
        <w:rPr>
          <w:rFonts w:hint="eastAsia" w:ascii="Times New Roman" w:hAnsi="Times New Roman"/>
        </w:rPr>
        <w:t>。</w:t>
      </w:r>
    </w:p>
    <w:p>
      <w:pPr>
        <w:keepNext/>
        <w:keepLines/>
        <w:spacing w:before="120" w:after="120"/>
        <w:ind w:firstLine="480" w:firstLineChars="200"/>
        <w:outlineLvl w:val="2"/>
        <w:rPr>
          <w:rFonts w:ascii="Times New Roman" w:hAnsi="Times New Roman" w:eastAsia="黑体"/>
          <w:bCs/>
          <w:sz w:val="24"/>
          <w:szCs w:val="32"/>
        </w:rPr>
      </w:pPr>
      <w:bookmarkStart w:id="133" w:name="_Toc14201253"/>
      <w:bookmarkStart w:id="134" w:name="_Toc26656984"/>
      <w:r>
        <w:rPr>
          <w:rFonts w:ascii="Times New Roman" w:hAnsi="Times New Roman" w:eastAsia="黑体"/>
          <w:bCs/>
          <w:sz w:val="24"/>
          <w:szCs w:val="32"/>
        </w:rPr>
        <w:t>7.5签订合同</w:t>
      </w:r>
      <w:bookmarkEnd w:id="133"/>
      <w:bookmarkEnd w:id="134"/>
    </w:p>
    <w:p>
      <w:pPr>
        <w:spacing w:line="440" w:lineRule="exact"/>
        <w:ind w:firstLine="420"/>
        <w:rPr>
          <w:rFonts w:ascii="Times New Roman" w:hAnsi="Times New Roman"/>
        </w:rPr>
      </w:pPr>
      <w:r>
        <w:rPr>
          <w:rFonts w:ascii="Times New Roman" w:hAnsi="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Lines="50" w:afterLines="50"/>
        <w:ind w:firstLine="480" w:firstLineChars="200"/>
        <w:outlineLvl w:val="1"/>
        <w:rPr>
          <w:rFonts w:ascii="Times New Roman" w:hAnsi="Times New Roman" w:eastAsia="黑体"/>
          <w:bCs/>
          <w:sz w:val="24"/>
          <w:szCs w:val="32"/>
        </w:rPr>
      </w:pPr>
      <w:bookmarkStart w:id="135" w:name="_Toc14201257"/>
      <w:bookmarkStart w:id="136" w:name="_Toc9067727"/>
      <w:bookmarkStart w:id="137" w:name="_Toc26656988"/>
      <w:r>
        <w:rPr>
          <w:rFonts w:ascii="Times New Roman" w:hAnsi="Times New Roman" w:eastAsia="黑体"/>
          <w:bCs/>
          <w:sz w:val="24"/>
          <w:szCs w:val="32"/>
        </w:rPr>
        <w:t>8. 纪律和监督</w:t>
      </w:r>
      <w:bookmarkEnd w:id="135"/>
      <w:bookmarkEnd w:id="136"/>
      <w:bookmarkEnd w:id="137"/>
    </w:p>
    <w:p>
      <w:pPr>
        <w:spacing w:line="440" w:lineRule="exact"/>
        <w:ind w:firstLine="420"/>
        <w:rPr>
          <w:rFonts w:ascii="Times New Roman" w:hAnsi="Times New Roman"/>
        </w:rPr>
      </w:pPr>
      <w:r>
        <w:rPr>
          <w:rFonts w:ascii="Times New Roman" w:hAnsi="Times New Roman"/>
        </w:rPr>
        <w:t>供应商不得相互串通报价或与采购人串通报价，不得向采购人或</w:t>
      </w:r>
      <w:r>
        <w:rPr>
          <w:rFonts w:hint="eastAsia" w:ascii="Times New Roman" w:hAnsi="Times New Roman"/>
        </w:rPr>
        <w:t>评审小组</w:t>
      </w:r>
      <w:r>
        <w:rPr>
          <w:rFonts w:ascii="Times New Roman" w:hAnsi="Times New Roman"/>
        </w:rPr>
        <w:t>成员行贿谋取成交，不得以他人名义报价或以其他方式弄虚作假骗取成交；供应商不得以任何方式干扰、影响评审工作。</w:t>
      </w:r>
    </w:p>
    <w:p>
      <w:pPr>
        <w:keepNext/>
        <w:keepLines/>
        <w:spacing w:beforeLines="50" w:afterLines="50"/>
        <w:ind w:firstLine="480" w:firstLineChars="200"/>
        <w:outlineLvl w:val="1"/>
        <w:rPr>
          <w:rFonts w:ascii="Times New Roman" w:hAnsi="Times New Roman" w:eastAsia="黑体"/>
          <w:bCs/>
          <w:sz w:val="24"/>
          <w:szCs w:val="32"/>
        </w:rPr>
      </w:pPr>
      <w:bookmarkStart w:id="138" w:name="_Toc14201262"/>
      <w:bookmarkStart w:id="139" w:name="_Toc26656993"/>
      <w:r>
        <w:rPr>
          <w:rFonts w:hint="eastAsia" w:ascii="Times New Roman" w:hAnsi="Times New Roman" w:eastAsia="黑体"/>
          <w:bCs/>
          <w:sz w:val="24"/>
          <w:szCs w:val="32"/>
        </w:rPr>
        <w:t>9</w:t>
      </w:r>
      <w:r>
        <w:rPr>
          <w:rFonts w:ascii="Times New Roman" w:hAnsi="Times New Roman" w:eastAsia="黑体"/>
          <w:bCs/>
          <w:sz w:val="24"/>
          <w:szCs w:val="32"/>
        </w:rPr>
        <w:t xml:space="preserve"> 投诉</w:t>
      </w:r>
      <w:bookmarkEnd w:id="138"/>
      <w:bookmarkEnd w:id="139"/>
    </w:p>
    <w:p>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.1 供应商或其他利害关系人认为询比活动不符合法律法规规定的，可以自知道或应当知道之日起10日内向有关监督部门投诉。投诉应有明确的请求和必要的证明材料。</w:t>
      </w:r>
    </w:p>
    <w:p>
      <w:pPr>
        <w:spacing w:line="440" w:lineRule="exact"/>
        <w:ind w:firstLine="420"/>
        <w:rPr>
          <w:rFonts w:ascii="Times New Roman" w:hAnsi="Times New Roman"/>
        </w:rPr>
      </w:pPr>
      <w:r>
        <w:rPr>
          <w:rFonts w:hint="eastAsia" w:ascii="Times New Roman" w:hAnsi="Times New Roman"/>
        </w:rPr>
        <w:t>9</w:t>
      </w:r>
      <w:r>
        <w:rPr>
          <w:rFonts w:ascii="Times New Roman" w:hAnsi="Times New Roman"/>
        </w:rPr>
        <w:t>.2 监督部门</w:t>
      </w:r>
      <w:r>
        <w:rPr>
          <w:rFonts w:hint="eastAsia" w:ascii="Times New Roman" w:hAnsi="Times New Roman"/>
        </w:rPr>
        <w:t>及</w:t>
      </w:r>
      <w:r>
        <w:rPr>
          <w:rFonts w:ascii="Times New Roman" w:hAnsi="Times New Roman"/>
        </w:rPr>
        <w:t>联系方式</w:t>
      </w:r>
      <w:r>
        <w:rPr>
          <w:rFonts w:hint="eastAsia" w:ascii="Times New Roman" w:hAnsi="Times New Roman"/>
        </w:rPr>
        <w:t>：</w:t>
      </w:r>
      <w:r>
        <w:rPr>
          <w:rFonts w:hint="eastAsia" w:ascii="Times New Roman" w:hAnsi="Times New Roman"/>
          <w:lang w:val="en-US" w:eastAsia="zh-CN"/>
        </w:rPr>
        <w:t xml:space="preserve">综合部 </w:t>
      </w:r>
      <w:r>
        <w:rPr>
          <w:rFonts w:hint="eastAsia" w:ascii="Times New Roman" w:hAnsi="Times New Roman"/>
          <w:color w:val="auto"/>
          <w:lang w:val="en-US" w:eastAsia="zh-CN"/>
        </w:rPr>
        <w:t>0551-65110292转8811</w:t>
      </w:r>
      <w:r>
        <w:rPr>
          <w:rFonts w:hint="eastAsia" w:ascii="Times New Roman" w:hAnsi="Times New Roman"/>
        </w:rPr>
        <w:t>。</w:t>
      </w:r>
    </w:p>
    <w:p>
      <w:pPr>
        <w:keepNext/>
        <w:keepLines/>
        <w:spacing w:beforeLines="50" w:afterLines="50"/>
        <w:ind w:firstLine="480" w:firstLineChars="200"/>
        <w:outlineLvl w:val="1"/>
        <w:rPr>
          <w:rFonts w:ascii="Times New Roman" w:hAnsi="Times New Roman" w:eastAsia="黑体"/>
          <w:bCs/>
          <w:sz w:val="24"/>
          <w:szCs w:val="32"/>
        </w:rPr>
      </w:pPr>
      <w:bookmarkStart w:id="140" w:name="_Toc9067731"/>
      <w:bookmarkStart w:id="141" w:name="_Toc26656994"/>
      <w:bookmarkStart w:id="142" w:name="_Toc14201263"/>
      <w:r>
        <w:rPr>
          <w:rFonts w:hint="eastAsia" w:ascii="Times New Roman" w:hAnsi="Times New Roman" w:eastAsia="黑体"/>
          <w:bCs/>
          <w:sz w:val="24"/>
          <w:szCs w:val="32"/>
        </w:rPr>
        <w:t>10</w:t>
      </w:r>
      <w:r>
        <w:rPr>
          <w:rFonts w:ascii="Times New Roman" w:hAnsi="Times New Roman" w:eastAsia="黑体"/>
          <w:bCs/>
          <w:sz w:val="24"/>
          <w:szCs w:val="32"/>
        </w:rPr>
        <w:t>.需要补充的其他内容</w:t>
      </w:r>
      <w:bookmarkEnd w:id="140"/>
      <w:bookmarkEnd w:id="141"/>
      <w:bookmarkEnd w:id="142"/>
    </w:p>
    <w:p>
      <w:pPr>
        <w:spacing w:line="440" w:lineRule="exact"/>
        <w:ind w:firstLine="420"/>
        <w:rPr>
          <w:rFonts w:ascii="Times New Roman" w:hAnsi="Times New Roman"/>
        </w:rPr>
      </w:pPr>
      <w:r>
        <w:rPr>
          <w:rFonts w:ascii="Times New Roman" w:hAnsi="Times New Roman"/>
        </w:rPr>
        <w:t>需要补充的其他内容：</w:t>
      </w:r>
      <w:r>
        <w:rPr>
          <w:rFonts w:hint="eastAsia" w:ascii="Times New Roman" w:hAnsi="Times New Roman"/>
          <w:u w:val="single"/>
          <w:lang w:val="en-US" w:eastAsia="zh-CN"/>
        </w:rPr>
        <w:t xml:space="preserve">     无     </w:t>
      </w:r>
      <w:r>
        <w:rPr>
          <w:rFonts w:hint="eastAsia" w:ascii="Times New Roman" w:hAnsi="Times New Roman"/>
        </w:rPr>
        <w:t>。</w:t>
      </w:r>
    </w:p>
    <w:p>
      <w:pPr>
        <w:widowControl/>
        <w:jc w:val="left"/>
        <w:rPr>
          <w:rFonts w:ascii="Times New Roman" w:hAnsi="Times New Roman"/>
        </w:rPr>
      </w:pPr>
      <w:r>
        <w:rPr>
          <w:rFonts w:ascii="Times New Roman" w:hAnsi="Times New Roman"/>
        </w:rPr>
        <w:br w:type="page"/>
      </w:r>
    </w:p>
    <w:p>
      <w:pPr>
        <w:pStyle w:val="2"/>
        <w:numPr>
          <w:ilvl w:val="0"/>
          <w:numId w:val="0"/>
        </w:numPr>
        <w:spacing w:before="312" w:after="312"/>
        <w:rPr>
          <w:rFonts w:ascii="Times New Roman" w:hAnsi="Times New Roman" w:eastAsia="黑体"/>
          <w:sz w:val="28"/>
          <w:szCs w:val="28"/>
        </w:rPr>
      </w:pPr>
      <w:bookmarkStart w:id="143" w:name="_Toc17871_WPSOffice_Level1"/>
      <w:r>
        <w:rPr>
          <w:rFonts w:hint="eastAsia" w:ascii="Times New Roman" w:hAnsi="Times New Roman" w:eastAsia="宋体"/>
        </w:rPr>
        <w:t xml:space="preserve">第三章 </w:t>
      </w:r>
      <w:r>
        <w:rPr>
          <w:rFonts w:ascii="Times New Roman" w:hAnsi="Times New Roman" w:eastAsia="宋体"/>
        </w:rPr>
        <w:t>评审办法</w:t>
      </w:r>
      <w:bookmarkEnd w:id="143"/>
    </w:p>
    <w:p>
      <w:pPr>
        <w:spacing w:afterLines="100" w:line="420" w:lineRule="exact"/>
        <w:jc w:val="center"/>
        <w:rPr>
          <w:rFonts w:ascii="Times New Roman" w:hAnsi="Times New Roman" w:eastAsia="黑体"/>
          <w:sz w:val="28"/>
          <w:szCs w:val="28"/>
        </w:rPr>
      </w:pPr>
      <w:r>
        <w:rPr>
          <w:rFonts w:ascii="Times New Roman" w:hAnsi="Times New Roman" w:eastAsia="黑体"/>
          <w:sz w:val="28"/>
          <w:szCs w:val="28"/>
        </w:rPr>
        <w:t>评审办法前附表</w:t>
      </w:r>
      <w:r>
        <w:rPr>
          <w:rFonts w:hint="eastAsia" w:ascii="Times New Roman" w:hAnsi="Times New Roman" w:eastAsia="黑体"/>
          <w:sz w:val="28"/>
          <w:szCs w:val="28"/>
        </w:rPr>
        <w:t>（最低价法）</w:t>
      </w:r>
    </w:p>
    <w:tbl>
      <w:tblPr>
        <w:tblStyle w:val="1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
        <w:gridCol w:w="1559"/>
        <w:gridCol w:w="1637"/>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50" w:type="dxa"/>
            <w:gridSpan w:val="2"/>
            <w:vAlign w:val="center"/>
          </w:tcPr>
          <w:p>
            <w:pPr>
              <w:widowControl/>
              <w:jc w:val="center"/>
              <w:rPr>
                <w:rFonts w:ascii="Times New Roman" w:hAnsi="Times New Roman"/>
                <w:kern w:val="0"/>
                <w:szCs w:val="21"/>
              </w:rPr>
            </w:pPr>
            <w:r>
              <w:rPr>
                <w:rFonts w:ascii="Times New Roman" w:hAnsi="Times New Roman"/>
                <w:b/>
                <w:bCs/>
                <w:kern w:val="0"/>
                <w:szCs w:val="21"/>
              </w:rPr>
              <w:t>条款号</w:t>
            </w:r>
          </w:p>
        </w:tc>
        <w:tc>
          <w:tcPr>
            <w:tcW w:w="1637" w:type="dxa"/>
            <w:vAlign w:val="center"/>
          </w:tcPr>
          <w:p>
            <w:pPr>
              <w:widowControl/>
              <w:ind w:firstLine="105" w:firstLineChars="50"/>
              <w:jc w:val="center"/>
              <w:rPr>
                <w:rFonts w:ascii="Times New Roman" w:hAnsi="Times New Roman"/>
                <w:kern w:val="0"/>
                <w:szCs w:val="21"/>
              </w:rPr>
            </w:pPr>
            <w:r>
              <w:rPr>
                <w:rFonts w:ascii="Times New Roman" w:hAnsi="Times New Roman"/>
                <w:b/>
                <w:bCs/>
                <w:kern w:val="0"/>
                <w:szCs w:val="21"/>
              </w:rPr>
              <w:t>评审因素</w:t>
            </w:r>
          </w:p>
        </w:tc>
        <w:tc>
          <w:tcPr>
            <w:tcW w:w="5511" w:type="dxa"/>
            <w:vAlign w:val="center"/>
          </w:tcPr>
          <w:p>
            <w:pPr>
              <w:widowControl/>
              <w:ind w:firstLine="105" w:firstLineChars="50"/>
              <w:jc w:val="center"/>
              <w:rPr>
                <w:rFonts w:ascii="Times New Roman" w:hAnsi="Times New Roman"/>
                <w:kern w:val="0"/>
                <w:szCs w:val="21"/>
              </w:rPr>
            </w:pPr>
            <w:r>
              <w:rPr>
                <w:rFonts w:ascii="Times New Roman" w:hAnsi="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Align w:val="center"/>
          </w:tcPr>
          <w:p>
            <w:pPr>
              <w:widowControl/>
              <w:jc w:val="center"/>
              <w:rPr>
                <w:rFonts w:ascii="Times New Roman" w:hAnsi="Times New Roman"/>
                <w:bCs/>
                <w:kern w:val="0"/>
                <w:szCs w:val="21"/>
              </w:rPr>
            </w:pPr>
            <w:r>
              <w:rPr>
                <w:rFonts w:ascii="Times New Roman" w:hAnsi="Times New Roman"/>
                <w:bCs/>
                <w:kern w:val="0"/>
                <w:szCs w:val="21"/>
              </w:rPr>
              <w:t>1</w:t>
            </w:r>
          </w:p>
        </w:tc>
        <w:tc>
          <w:tcPr>
            <w:tcW w:w="1559" w:type="dxa"/>
            <w:vAlign w:val="center"/>
          </w:tcPr>
          <w:p>
            <w:pPr>
              <w:widowControl/>
              <w:jc w:val="center"/>
              <w:rPr>
                <w:rFonts w:ascii="Times New Roman" w:hAnsi="Times New Roman"/>
                <w:bCs/>
                <w:kern w:val="0"/>
                <w:szCs w:val="21"/>
              </w:rPr>
            </w:pPr>
            <w:r>
              <w:rPr>
                <w:rFonts w:ascii="Times New Roman" w:hAnsi="Times New Roman"/>
                <w:bCs/>
                <w:kern w:val="0"/>
                <w:szCs w:val="21"/>
              </w:rPr>
              <w:t>评审</w:t>
            </w:r>
            <w:r>
              <w:rPr>
                <w:rFonts w:hint="eastAsia" w:ascii="Times New Roman" w:hAnsi="Times New Roman"/>
                <w:bCs/>
                <w:kern w:val="0"/>
                <w:szCs w:val="21"/>
              </w:rPr>
              <w:t>方</w:t>
            </w:r>
            <w:r>
              <w:rPr>
                <w:rFonts w:ascii="Times New Roman" w:hAnsi="Times New Roman"/>
                <w:bCs/>
                <w:kern w:val="0"/>
                <w:szCs w:val="21"/>
              </w:rPr>
              <w:t>法</w:t>
            </w:r>
          </w:p>
        </w:tc>
        <w:tc>
          <w:tcPr>
            <w:tcW w:w="1637" w:type="dxa"/>
            <w:tcMar>
              <w:left w:w="75" w:type="dxa"/>
            </w:tcMar>
            <w:vAlign w:val="center"/>
          </w:tcPr>
          <w:p>
            <w:pPr>
              <w:widowControl/>
              <w:adjustRightInd w:val="0"/>
              <w:snapToGrid w:val="0"/>
              <w:jc w:val="center"/>
              <w:rPr>
                <w:rFonts w:ascii="Times New Roman" w:hAnsi="Times New Roman"/>
                <w:kern w:val="0"/>
                <w:szCs w:val="21"/>
              </w:rPr>
            </w:pPr>
            <w:r>
              <w:rPr>
                <w:rFonts w:ascii="Times New Roman" w:hAnsi="Times New Roman"/>
                <w:kern w:val="0"/>
                <w:szCs w:val="21"/>
              </w:rPr>
              <w:t>成交候选人</w:t>
            </w:r>
          </w:p>
          <w:p>
            <w:pPr>
              <w:widowControl/>
              <w:adjustRightInd w:val="0"/>
              <w:snapToGrid w:val="0"/>
              <w:jc w:val="center"/>
              <w:rPr>
                <w:rFonts w:ascii="Times New Roman" w:hAnsi="Times New Roman"/>
                <w:kern w:val="0"/>
                <w:szCs w:val="21"/>
              </w:rPr>
            </w:pPr>
            <w:r>
              <w:rPr>
                <w:rFonts w:ascii="Times New Roman" w:hAnsi="Times New Roman"/>
                <w:kern w:val="0"/>
                <w:szCs w:val="21"/>
              </w:rPr>
              <w:t>排序方法</w:t>
            </w:r>
          </w:p>
        </w:tc>
        <w:tc>
          <w:tcPr>
            <w:tcW w:w="5511" w:type="dxa"/>
            <w:tcMar>
              <w:left w:w="75" w:type="dxa"/>
            </w:tcMar>
            <w:vAlign w:val="center"/>
          </w:tcPr>
          <w:p>
            <w:pPr>
              <w:widowControl/>
              <w:adjustRightInd w:val="0"/>
              <w:snapToGrid w:val="0"/>
              <w:jc w:val="left"/>
            </w:pPr>
            <w:r>
              <w:rPr>
                <w:rFonts w:hint="eastAsia"/>
              </w:rPr>
              <w:t>按评审价由低到高的顺序依次推荐成交候选人：</w:t>
            </w:r>
          </w:p>
          <w:p>
            <w:pPr>
              <w:widowControl/>
              <w:adjustRightInd w:val="0"/>
              <w:snapToGrid w:val="0"/>
              <w:jc w:val="left"/>
            </w:pPr>
            <w:r>
              <w:rPr>
                <w:rFonts w:hint="eastAsia" w:ascii="Times New Roman" w:hAnsi="Times New Roman"/>
                <w:kern w:val="0"/>
                <w:szCs w:val="21"/>
                <w:lang w:eastAsia="zh-CN"/>
              </w:rPr>
              <w:t>☑</w:t>
            </w:r>
            <w:r>
              <w:rPr>
                <w:rFonts w:hint="eastAsia"/>
              </w:rPr>
              <w:t>评审价相等时，以递交响应文件在前的优先。</w:t>
            </w:r>
          </w:p>
          <w:p>
            <w:pPr>
              <w:pStyle w:val="6"/>
              <w:adjustRightInd w:val="0"/>
              <w:snapToGrid w:val="0"/>
            </w:pPr>
            <w:r>
              <w:rPr>
                <w:rFonts w:hint="eastAsia" w:ascii="Times New Roman" w:hAnsi="Times New Roman"/>
                <w:kern w:val="0"/>
                <w:szCs w:val="21"/>
              </w:rPr>
              <w:t>□其他方法___________________________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50" w:type="dxa"/>
            <w:gridSpan w:val="2"/>
            <w:vAlign w:val="center"/>
          </w:tcPr>
          <w:p>
            <w:pPr>
              <w:widowControl/>
              <w:spacing w:line="360" w:lineRule="atLeast"/>
              <w:jc w:val="center"/>
              <w:rPr>
                <w:rFonts w:ascii="Times New Roman" w:hAnsi="Times New Roman"/>
                <w:kern w:val="0"/>
                <w:szCs w:val="21"/>
              </w:rPr>
            </w:pPr>
            <w:r>
              <w:rPr>
                <w:rFonts w:ascii="Times New Roman" w:hAnsi="Times New Roman"/>
                <w:b/>
                <w:bCs/>
                <w:kern w:val="0"/>
                <w:szCs w:val="21"/>
              </w:rPr>
              <w:t>条款号</w:t>
            </w:r>
          </w:p>
        </w:tc>
        <w:tc>
          <w:tcPr>
            <w:tcW w:w="1637" w:type="dxa"/>
            <w:vAlign w:val="center"/>
          </w:tcPr>
          <w:p>
            <w:pPr>
              <w:widowControl/>
              <w:spacing w:line="360" w:lineRule="atLeast"/>
              <w:jc w:val="center"/>
              <w:rPr>
                <w:rFonts w:ascii="Times New Roman" w:hAnsi="Times New Roman"/>
                <w:kern w:val="0"/>
                <w:szCs w:val="21"/>
              </w:rPr>
            </w:pPr>
            <w:r>
              <w:rPr>
                <w:rFonts w:ascii="Times New Roman" w:hAnsi="Times New Roman"/>
                <w:b/>
                <w:bCs/>
                <w:kern w:val="0"/>
                <w:szCs w:val="21"/>
              </w:rPr>
              <w:t>评审因素</w:t>
            </w:r>
          </w:p>
        </w:tc>
        <w:tc>
          <w:tcPr>
            <w:tcW w:w="5511" w:type="dxa"/>
            <w:vAlign w:val="center"/>
          </w:tcPr>
          <w:p>
            <w:pPr>
              <w:widowControl/>
              <w:spacing w:line="360" w:lineRule="atLeast"/>
              <w:jc w:val="center"/>
              <w:rPr>
                <w:rFonts w:ascii="Times New Roman" w:hAnsi="Times New Roman"/>
                <w:kern w:val="0"/>
                <w:szCs w:val="21"/>
              </w:rPr>
            </w:pPr>
            <w:r>
              <w:rPr>
                <w:rFonts w:ascii="Times New Roman" w:hAnsi="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restart"/>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2.1.1</w:t>
            </w:r>
          </w:p>
        </w:tc>
        <w:tc>
          <w:tcPr>
            <w:tcW w:w="1559" w:type="dxa"/>
            <w:vMerge w:val="restart"/>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形式评审标准</w:t>
            </w: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供应商名称</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与营业执照、资质证书</w:t>
            </w:r>
            <w:r>
              <w:rPr>
                <w:rFonts w:hint="eastAsia" w:ascii="Times New Roman" w:hAnsi="Times New Roman"/>
                <w:kern w:val="0"/>
                <w:szCs w:val="21"/>
              </w:rPr>
              <w:t>（如有）</w:t>
            </w:r>
            <w:r>
              <w:rPr>
                <w:rFonts w:ascii="Times New Roman" w:hAnsi="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响应文件格式</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签名</w:t>
            </w:r>
            <w:r>
              <w:rPr>
                <w:rFonts w:ascii="Times New Roman" w:hAnsi="Times New Roman"/>
                <w:kern w:val="0"/>
                <w:szCs w:val="21"/>
              </w:rPr>
              <w:t>盖章</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bCs/>
                <w:kern w:val="0"/>
                <w:szCs w:val="21"/>
              </w:rPr>
              <w:t>符合第二章“供应商须知”第3.</w:t>
            </w:r>
            <w:r>
              <w:rPr>
                <w:rFonts w:hint="eastAsia" w:ascii="Times New Roman" w:hAnsi="Times New Roman"/>
                <w:bCs/>
                <w:kern w:val="0"/>
                <w:szCs w:val="21"/>
              </w:rPr>
              <w:t>6</w:t>
            </w:r>
            <w:r>
              <w:rPr>
                <w:rFonts w:ascii="Times New Roman" w:hAnsi="Times New Roman"/>
                <w:bCs/>
                <w:kern w:val="0"/>
                <w:szCs w:val="21"/>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2.1.2</w:t>
            </w:r>
          </w:p>
        </w:tc>
        <w:tc>
          <w:tcPr>
            <w:tcW w:w="1559" w:type="dxa"/>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资格评审标准</w:t>
            </w: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资质条件、能力、信誉</w:t>
            </w:r>
          </w:p>
        </w:tc>
        <w:tc>
          <w:tcPr>
            <w:tcW w:w="5511" w:type="dxa"/>
            <w:tcMar>
              <w:left w:w="75" w:type="dxa"/>
            </w:tcMar>
            <w:vAlign w:val="center"/>
          </w:tcPr>
          <w:p>
            <w:pPr>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符合第二章“供应商须知”第1.</w:t>
            </w:r>
            <w:r>
              <w:rPr>
                <w:rFonts w:hint="eastAsia" w:ascii="Times New Roman" w:hAnsi="Times New Roman"/>
                <w:kern w:val="0"/>
                <w:szCs w:val="21"/>
              </w:rPr>
              <w:t>2</w:t>
            </w:r>
            <w:r>
              <w:rPr>
                <w:rFonts w:ascii="Times New Roman" w:hAnsi="Times New Roman"/>
                <w:kern w:val="0"/>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restart"/>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2.1.3</w:t>
            </w:r>
          </w:p>
        </w:tc>
        <w:tc>
          <w:tcPr>
            <w:tcW w:w="1559" w:type="dxa"/>
            <w:vMerge w:val="restart"/>
            <w:vAlign w:val="center"/>
          </w:tcPr>
          <w:p>
            <w:pPr>
              <w:widowControl/>
              <w:adjustRightInd w:val="0"/>
              <w:snapToGrid w:val="0"/>
              <w:spacing w:line="360" w:lineRule="atLeast"/>
              <w:jc w:val="center"/>
              <w:rPr>
                <w:rFonts w:ascii="Times New Roman" w:hAnsi="Times New Roman"/>
                <w:kern w:val="0"/>
                <w:szCs w:val="21"/>
              </w:rPr>
            </w:pPr>
            <w:r>
              <w:rPr>
                <w:rFonts w:ascii="Times New Roman" w:hAnsi="Times New Roman"/>
                <w:kern w:val="0"/>
                <w:szCs w:val="21"/>
              </w:rPr>
              <w:t>响应性评审标准</w:t>
            </w: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报价内容</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交货期</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质量要求</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符合第二章“供应商须知”第1.</w:t>
            </w:r>
            <w:r>
              <w:rPr>
                <w:rFonts w:hint="eastAsia" w:ascii="Times New Roman" w:hAnsi="Times New Roman"/>
                <w:kern w:val="0"/>
                <w:szCs w:val="21"/>
              </w:rPr>
              <w:t>1</w:t>
            </w:r>
            <w:r>
              <w:rPr>
                <w:rFonts w:ascii="Times New Roman" w:hAnsi="Times New Roman"/>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响应有效期</w:t>
            </w:r>
          </w:p>
        </w:tc>
        <w:tc>
          <w:tcPr>
            <w:tcW w:w="5511" w:type="dxa"/>
            <w:tcMar>
              <w:left w:w="75" w:type="dxa"/>
            </w:tcMar>
            <w:vAlign w:val="center"/>
          </w:tcPr>
          <w:p>
            <w:pPr>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响应保证金</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权利义务</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bCs/>
                <w:kern w:val="0"/>
                <w:szCs w:val="21"/>
              </w:rPr>
            </w:pPr>
            <w:r>
              <w:rPr>
                <w:rFonts w:ascii="Times New Roman" w:hAnsi="Times New Roman"/>
                <w:bCs/>
                <w:kern w:val="0"/>
                <w:szCs w:val="21"/>
              </w:rPr>
              <w:t>询比文件的获取</w:t>
            </w:r>
          </w:p>
        </w:tc>
        <w:tc>
          <w:tcPr>
            <w:tcW w:w="5511" w:type="dxa"/>
            <w:tcMar>
              <w:left w:w="75" w:type="dxa"/>
            </w:tcMar>
            <w:vAlign w:val="center"/>
          </w:tcPr>
          <w:p>
            <w:pPr>
              <w:widowControl/>
              <w:adjustRightInd w:val="0"/>
              <w:snapToGrid w:val="0"/>
              <w:spacing w:line="360" w:lineRule="atLeast"/>
              <w:jc w:val="left"/>
              <w:rPr>
                <w:rFonts w:ascii="Times New Roman" w:hAnsi="Times New Roman"/>
                <w:bCs/>
                <w:kern w:val="0"/>
                <w:szCs w:val="21"/>
              </w:rPr>
            </w:pPr>
            <w:r>
              <w:rPr>
                <w:rFonts w:ascii="Times New Roman" w:hAnsi="Times New Roman"/>
                <w:bCs/>
                <w:kern w:val="0"/>
                <w:szCs w:val="21"/>
              </w:rPr>
              <w:t>符合</w:t>
            </w:r>
            <w:r>
              <w:rPr>
                <w:rFonts w:ascii="Times New Roman" w:hAnsi="Times New Roman"/>
              </w:rPr>
              <w:t>第一章“</w:t>
            </w:r>
            <w:r>
              <w:rPr>
                <w:rFonts w:hint="eastAsia" w:ascii="Times New Roman" w:hAnsi="Times New Roman"/>
                <w:szCs w:val="21"/>
              </w:rPr>
              <w:t>采购公告</w:t>
            </w:r>
            <w:r>
              <w:rPr>
                <w:rFonts w:ascii="Times New Roman" w:hAnsi="Times New Roman"/>
              </w:rPr>
              <w:t>”</w:t>
            </w:r>
            <w:r>
              <w:rPr>
                <w:rFonts w:hint="eastAsia" w:ascii="Times New Roman" w:hAnsi="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bCs/>
                <w:kern w:val="0"/>
                <w:szCs w:val="21"/>
              </w:rPr>
            </w:pPr>
            <w:r>
              <w:rPr>
                <w:rFonts w:hint="eastAsia" w:ascii="Times New Roman" w:hAnsi="Times New Roman"/>
                <w:bCs/>
                <w:kern w:val="0"/>
                <w:szCs w:val="21"/>
              </w:rPr>
              <w:t>联合体</w:t>
            </w:r>
          </w:p>
        </w:tc>
        <w:tc>
          <w:tcPr>
            <w:tcW w:w="551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bCs/>
                <w:kern w:val="0"/>
                <w:szCs w:val="21"/>
              </w:rPr>
              <w:t>分包</w:t>
            </w:r>
          </w:p>
        </w:tc>
        <w:tc>
          <w:tcPr>
            <w:tcW w:w="551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kern w:val="0"/>
                <w:szCs w:val="21"/>
              </w:rPr>
            </w:pPr>
            <w:r>
              <w:rPr>
                <w:rFonts w:hint="eastAsia" w:ascii="Times New Roman" w:hAnsi="Times New Roman"/>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bCs/>
                <w:kern w:val="0"/>
                <w:szCs w:val="21"/>
              </w:rPr>
            </w:pPr>
            <w:r>
              <w:rPr>
                <w:rFonts w:ascii="Times New Roman" w:hAnsi="Times New Roman"/>
                <w:kern w:val="0"/>
                <w:szCs w:val="21"/>
              </w:rPr>
              <w:t>报价</w:t>
            </w:r>
          </w:p>
        </w:tc>
        <w:tc>
          <w:tcPr>
            <w:tcW w:w="5511"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rPr>
            </w:pPr>
            <w:r>
              <w:rPr>
                <w:rFonts w:ascii="Times New Roman" w:hAnsi="Times New Roman"/>
              </w:rPr>
              <w:t>（1）报价未超过询比文件设定的最高限价。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rPr>
              <w:t>（2）已标价的报价清单总报价和报价函的报价一致（四舍五入除外）。</w:t>
            </w:r>
          </w:p>
          <w:p>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3</w:t>
            </w:r>
            <w:r>
              <w:rPr>
                <w:rFonts w:ascii="Times New Roman" w:hAnsi="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）同一供应商未递交两个以上不同的报价。</w:t>
            </w:r>
          </w:p>
          <w:p>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）供应商</w:t>
            </w:r>
            <w:r>
              <w:rPr>
                <w:rFonts w:hint="eastAsia" w:ascii="Times New Roman" w:hAnsi="Times New Roman"/>
              </w:rPr>
              <w:t>按</w:t>
            </w:r>
            <w:r>
              <w:rPr>
                <w:rFonts w:ascii="Times New Roman" w:hAnsi="Times New Roman"/>
              </w:rPr>
              <w:t>采购人提供的书面</w:t>
            </w:r>
            <w:r>
              <w:rPr>
                <w:rFonts w:hint="eastAsia" w:ascii="Times New Roman" w:hAnsi="Times New Roman"/>
              </w:rPr>
              <w:t>报价清单填写了报价，且未修改报价清单说明、数量等实质性内容</w:t>
            </w:r>
            <w:r>
              <w:rPr>
                <w:rFonts w:ascii="Times New Roman" w:hAnsi="Times New Roman"/>
              </w:rPr>
              <w:t>。</w:t>
            </w:r>
          </w:p>
          <w:p>
            <w:pPr>
              <w:widowControl/>
              <w:adjustRightInd w:val="0"/>
              <w:snapToGrid w:val="0"/>
              <w:spacing w:line="360" w:lineRule="atLeast"/>
              <w:jc w:val="left"/>
              <w:rPr>
                <w:rFonts w:ascii="Times New Roman" w:hAnsi="Times New Roman"/>
              </w:rPr>
            </w:pPr>
            <w:r>
              <w:rPr>
                <w:rFonts w:ascii="Times New Roman" w:hAnsi="Times New Roman"/>
              </w:rPr>
              <w:t>（</w:t>
            </w:r>
            <w:r>
              <w:rPr>
                <w:rFonts w:hint="eastAsia" w:ascii="Times New Roman" w:hAnsi="Times New Roman"/>
              </w:rPr>
              <w:t>6</w:t>
            </w:r>
            <w:r>
              <w:rPr>
                <w:rFonts w:ascii="Times New Roman" w:hAnsi="Times New Roman"/>
              </w:rPr>
              <w:t>）已标价</w:t>
            </w:r>
            <w:r>
              <w:rPr>
                <w:rFonts w:hint="eastAsia" w:ascii="Times New Roman" w:hAnsi="Times New Roman"/>
                <w:kern w:val="0"/>
                <w:szCs w:val="21"/>
              </w:rPr>
              <w:t>报价清单</w:t>
            </w:r>
            <w:r>
              <w:rPr>
                <w:rFonts w:ascii="Times New Roman" w:hAnsi="Times New Roman"/>
                <w:kern w:val="0"/>
                <w:szCs w:val="21"/>
              </w:rPr>
              <w:t>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91"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559" w:type="dxa"/>
            <w:vMerge w:val="continue"/>
            <w:vAlign w:val="center"/>
          </w:tcPr>
          <w:p>
            <w:pPr>
              <w:widowControl/>
              <w:adjustRightInd w:val="0"/>
              <w:snapToGrid w:val="0"/>
              <w:spacing w:line="360" w:lineRule="atLeast"/>
              <w:jc w:val="center"/>
              <w:rPr>
                <w:rFonts w:ascii="Times New Roman" w:hAnsi="Times New Roman"/>
                <w:kern w:val="0"/>
                <w:szCs w:val="21"/>
              </w:rPr>
            </w:pPr>
          </w:p>
        </w:tc>
        <w:tc>
          <w:tcPr>
            <w:tcW w:w="1637"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其他实质性要求</w:t>
            </w:r>
          </w:p>
        </w:tc>
        <w:tc>
          <w:tcPr>
            <w:tcW w:w="5511" w:type="dxa"/>
            <w:tcMar>
              <w:left w:w="75" w:type="dxa"/>
            </w:tcMar>
            <w:vAlign w:val="center"/>
          </w:tcPr>
          <w:p>
            <w:pPr>
              <w:widowControl/>
              <w:adjustRightInd w:val="0"/>
              <w:snapToGrid w:val="0"/>
              <w:spacing w:line="360" w:lineRule="atLeast"/>
              <w:jc w:val="left"/>
              <w:rPr>
                <w:rFonts w:ascii="Times New Roman" w:hAnsi="Times New Roman"/>
                <w:kern w:val="0"/>
                <w:szCs w:val="21"/>
              </w:rPr>
            </w:pPr>
            <w:r>
              <w:rPr>
                <w:rFonts w:ascii="Times New Roman" w:hAnsi="Times New Roman"/>
                <w:kern w:val="0"/>
                <w:szCs w:val="21"/>
              </w:rPr>
              <w:t>符合询比文件的其他实质性要求和条件</w:t>
            </w:r>
          </w:p>
        </w:tc>
      </w:tr>
    </w:tbl>
    <w:p>
      <w:pPr>
        <w:widowControl/>
        <w:spacing w:afterLines="100" w:line="420" w:lineRule="exact"/>
        <w:jc w:val="center"/>
        <w:rPr>
          <w:rFonts w:ascii="Times New Roman" w:hAnsi="Times New Roman"/>
          <w:kern w:val="0"/>
          <w:szCs w:val="21"/>
        </w:rPr>
      </w:pPr>
    </w:p>
    <w:p>
      <w:pPr>
        <w:jc w:val="right"/>
        <w:rPr>
          <w:rFonts w:ascii="Times New Roman" w:hAnsi="Times New Roman"/>
        </w:rPr>
      </w:pPr>
    </w:p>
    <w:tbl>
      <w:tblPr>
        <w:tblStyle w:val="12"/>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b/>
                <w:szCs w:val="21"/>
              </w:rPr>
            </w:pPr>
            <w:r>
              <w:rPr>
                <w:rFonts w:ascii="Times New Roman" w:hAnsi="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b/>
                <w:szCs w:val="21"/>
              </w:rPr>
            </w:pPr>
            <w:r>
              <w:rPr>
                <w:rFonts w:ascii="Times New Roman" w:hAnsi="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b/>
                <w:szCs w:val="21"/>
              </w:rPr>
            </w:pPr>
            <w:r>
              <w:rPr>
                <w:rFonts w:ascii="Times New Roman" w:hAnsi="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b/>
                <w:szCs w:val="21"/>
              </w:rPr>
            </w:pPr>
            <w:r>
              <w:rPr>
                <w:rFonts w:ascii="Times New Roman" w:hAnsi="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szCs w:val="21"/>
              </w:rPr>
            </w:pPr>
            <w:r>
              <w:rPr>
                <w:rFonts w:ascii="Times New Roman" w:hAnsi="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szCs w:val="21"/>
              </w:rPr>
            </w:pPr>
            <w:r>
              <w:rPr>
                <w:rFonts w:ascii="Times New Roman" w:hAnsi="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sz w:val="32"/>
                <w:szCs w:val="32"/>
              </w:rPr>
            </w:pPr>
            <w:r>
              <w:rPr>
                <w:rFonts w:ascii="Times New Roman" w:hAnsi="Times New Roman"/>
                <w:kern w:val="0"/>
                <w:szCs w:val="21"/>
              </w:rPr>
              <w:t>评审价＝</w:t>
            </w:r>
            <w:r>
              <w:rPr>
                <w:rFonts w:hint="eastAsia" w:ascii="Times New Roman" w:hAnsi="Times New Roman"/>
                <w:kern w:val="0"/>
                <w:szCs w:val="21"/>
              </w:rPr>
              <w:t>修正后的</w:t>
            </w:r>
            <w:r>
              <w:rPr>
                <w:rFonts w:ascii="Times New Roman" w:hAnsi="Times New Roman"/>
                <w:kern w:val="0"/>
                <w:szCs w:val="21"/>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szCs w:val="21"/>
              </w:rPr>
            </w:pPr>
            <w:r>
              <w:rPr>
                <w:rFonts w:ascii="Times New Roman" w:hAnsi="Times New Roman"/>
                <w:szCs w:val="21"/>
              </w:rPr>
              <w:t>需要补充的其他内容：</w:t>
            </w:r>
          </w:p>
          <w:p>
            <w:pPr>
              <w:spacing w:line="360" w:lineRule="atLeast"/>
              <w:rPr>
                <w:rFonts w:ascii="Times New Roman" w:hAnsi="Times New Roman"/>
                <w:szCs w:val="21"/>
              </w:rPr>
            </w:pPr>
            <w:r>
              <w:rPr>
                <w:rFonts w:ascii="Times New Roman" w:hAnsi="Times New Roman"/>
                <w:szCs w:val="21"/>
              </w:rPr>
              <w:t>……</w:t>
            </w:r>
          </w:p>
        </w:tc>
      </w:tr>
    </w:tbl>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1. 评审方法</w:t>
      </w:r>
    </w:p>
    <w:p>
      <w:pPr>
        <w:spacing w:line="440" w:lineRule="exact"/>
        <w:ind w:firstLine="420"/>
        <w:rPr>
          <w:rFonts w:ascii="Times New Roman" w:hAnsi="Times New Roman"/>
        </w:rPr>
      </w:pPr>
      <w:r>
        <w:rPr>
          <w:rFonts w:ascii="Times New Roman" w:hAnsi="Times New Roman"/>
        </w:rPr>
        <w:t>本次评</w:t>
      </w:r>
      <w:r>
        <w:rPr>
          <w:rFonts w:hint="eastAsia" w:ascii="Times New Roman" w:hAnsi="Times New Roman"/>
        </w:rPr>
        <w:t>审</w:t>
      </w:r>
      <w:r>
        <w:rPr>
          <w:rFonts w:ascii="Times New Roman" w:hAnsi="Times New Roman"/>
        </w:rPr>
        <w:t>采用最低价法。</w:t>
      </w:r>
      <w:r>
        <w:rPr>
          <w:rFonts w:hint="eastAsia" w:ascii="Times New Roman" w:hAnsi="Times New Roman"/>
        </w:rPr>
        <w:t>评审小组</w:t>
      </w:r>
      <w:r>
        <w:rPr>
          <w:rFonts w:ascii="Times New Roman" w:hAnsi="Times New Roman"/>
        </w:rPr>
        <w:t>对满足</w:t>
      </w:r>
      <w:r>
        <w:rPr>
          <w:rFonts w:hint="eastAsia" w:ascii="Times New Roman" w:hAnsi="Times New Roman"/>
        </w:rPr>
        <w:t>询比文件</w:t>
      </w:r>
      <w:r>
        <w:rPr>
          <w:rFonts w:ascii="Times New Roman" w:hAnsi="Times New Roman"/>
        </w:rPr>
        <w:t>实质性要求的</w:t>
      </w:r>
      <w:r>
        <w:rPr>
          <w:rFonts w:hint="eastAsia" w:ascii="Times New Roman" w:hAnsi="Times New Roman"/>
        </w:rPr>
        <w:t>响应</w:t>
      </w:r>
      <w:r>
        <w:rPr>
          <w:rFonts w:ascii="Times New Roman" w:hAnsi="Times New Roman"/>
        </w:rPr>
        <w:t>文件，按照</w:t>
      </w:r>
      <w:r>
        <w:rPr>
          <w:rFonts w:hint="eastAsia" w:ascii="Times New Roman" w:hAnsi="Times New Roman"/>
        </w:rPr>
        <w:t>评审</w:t>
      </w:r>
      <w:r>
        <w:rPr>
          <w:rFonts w:ascii="Times New Roman" w:hAnsi="Times New Roman"/>
        </w:rPr>
        <w:t>价由低到高的顺序依次推荐</w:t>
      </w:r>
      <w:r>
        <w:rPr>
          <w:rFonts w:hint="eastAsia" w:ascii="Times New Roman" w:hAnsi="Times New Roman"/>
        </w:rPr>
        <w:t>成交候选人</w:t>
      </w:r>
      <w:r>
        <w:rPr>
          <w:rFonts w:ascii="Times New Roman" w:hAnsi="Times New Roman"/>
        </w:rPr>
        <w:t>。如</w:t>
      </w:r>
      <w:r>
        <w:rPr>
          <w:rFonts w:hint="eastAsia" w:ascii="Times New Roman" w:hAnsi="Times New Roman"/>
        </w:rPr>
        <w:t>报价</w:t>
      </w:r>
      <w:r>
        <w:rPr>
          <w:rFonts w:ascii="Times New Roman" w:hAnsi="Times New Roman"/>
        </w:rPr>
        <w:t>相同的，按照</w:t>
      </w:r>
      <w:r>
        <w:rPr>
          <w:rFonts w:hint="eastAsia" w:ascii="Times New Roman" w:hAnsi="Times New Roman"/>
        </w:rPr>
        <w:t>评审</w:t>
      </w:r>
      <w:r>
        <w:rPr>
          <w:rFonts w:ascii="Times New Roman" w:hAnsi="Times New Roman"/>
        </w:rPr>
        <w:t>办法前附表中的规定确定</w:t>
      </w:r>
      <w:r>
        <w:rPr>
          <w:rFonts w:hint="eastAsia" w:ascii="Times New Roman" w:hAnsi="Times New Roman"/>
        </w:rPr>
        <w:t>成交候选人</w:t>
      </w:r>
      <w:r>
        <w:rPr>
          <w:rFonts w:ascii="Times New Roman" w:hAnsi="Times New Roman"/>
        </w:rPr>
        <w:t>顺序。</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2. 评审标准</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2.1 初步评审标准</w:t>
      </w:r>
    </w:p>
    <w:p>
      <w:pPr>
        <w:spacing w:line="440" w:lineRule="exact"/>
        <w:ind w:firstLine="420"/>
        <w:rPr>
          <w:rFonts w:ascii="Times New Roman" w:hAnsi="Times New Roman"/>
        </w:rPr>
      </w:pPr>
      <w:r>
        <w:rPr>
          <w:rFonts w:ascii="Times New Roman" w:hAnsi="Times New Roman"/>
        </w:rPr>
        <w:t>2.1.1 形式评审标准：见评审办法前附表。</w:t>
      </w:r>
    </w:p>
    <w:p>
      <w:pPr>
        <w:spacing w:line="440" w:lineRule="exact"/>
        <w:ind w:firstLine="420"/>
        <w:rPr>
          <w:rFonts w:ascii="Times New Roman" w:hAnsi="Times New Roman"/>
        </w:rPr>
      </w:pPr>
      <w:r>
        <w:rPr>
          <w:rFonts w:ascii="Times New Roman" w:hAnsi="Times New Roman"/>
        </w:rPr>
        <w:t>2.1.2 资格评审标准：见评审办法前附表。</w:t>
      </w:r>
    </w:p>
    <w:p>
      <w:pPr>
        <w:spacing w:line="440" w:lineRule="exact"/>
        <w:ind w:firstLine="420"/>
        <w:rPr>
          <w:rFonts w:ascii="Times New Roman" w:hAnsi="Times New Roman"/>
        </w:rPr>
      </w:pPr>
      <w:r>
        <w:rPr>
          <w:rFonts w:ascii="Times New Roman" w:hAnsi="Times New Roman"/>
        </w:rPr>
        <w:t>2.1.3 响应性评审标准：见评审办法前附表。</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2.2 详细评审标准</w:t>
      </w:r>
    </w:p>
    <w:p>
      <w:pPr>
        <w:spacing w:line="440" w:lineRule="exact"/>
        <w:ind w:firstLine="420"/>
        <w:rPr>
          <w:rFonts w:ascii="Times New Roman" w:hAnsi="Times New Roman"/>
        </w:rPr>
      </w:pPr>
      <w:r>
        <w:rPr>
          <w:rFonts w:ascii="Times New Roman" w:hAnsi="Times New Roman"/>
        </w:rPr>
        <w:t>详细评审标准：见评审办法前附表。</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3. 评审程序</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3.1 初步评审</w:t>
      </w:r>
    </w:p>
    <w:p>
      <w:pPr>
        <w:spacing w:line="440" w:lineRule="exact"/>
        <w:ind w:firstLine="420"/>
        <w:rPr>
          <w:rFonts w:ascii="Times New Roman" w:hAnsi="Times New Roman"/>
        </w:rPr>
      </w:pPr>
      <w:r>
        <w:rPr>
          <w:rFonts w:ascii="Times New Roman" w:hAnsi="Times New Roman"/>
        </w:rPr>
        <w:t>3.1.1</w:t>
      </w:r>
      <w:r>
        <w:rPr>
          <w:rFonts w:hint="eastAsia" w:ascii="Times New Roman" w:hAnsi="Times New Roman"/>
        </w:rPr>
        <w:t>评审小组</w:t>
      </w:r>
      <w:r>
        <w:rPr>
          <w:rFonts w:ascii="Times New Roman" w:hAnsi="Times New Roman"/>
        </w:rPr>
        <w:t>依据本章第2.1.1项、第2.1.2项、第2.1.3项规定的标准对响应文件进行评审。有一项不符合评审标准的，</w:t>
      </w:r>
      <w:r>
        <w:rPr>
          <w:rFonts w:hint="eastAsia" w:ascii="Times New Roman" w:hAnsi="Times New Roman"/>
        </w:rPr>
        <w:t>评审小组</w:t>
      </w:r>
      <w:r>
        <w:rPr>
          <w:rFonts w:ascii="Times New Roman" w:hAnsi="Times New Roman"/>
        </w:rPr>
        <w:t>应否决其</w:t>
      </w:r>
      <w:r>
        <w:rPr>
          <w:rFonts w:hint="eastAsia" w:ascii="Times New Roman" w:hAnsi="Times New Roman"/>
        </w:rPr>
        <w:t>响应文件</w:t>
      </w:r>
      <w:r>
        <w:rPr>
          <w:rFonts w:ascii="Times New Roman" w:hAnsi="Times New Roman"/>
        </w:rPr>
        <w:t>。</w:t>
      </w:r>
    </w:p>
    <w:p>
      <w:pPr>
        <w:spacing w:line="440" w:lineRule="exact"/>
        <w:ind w:firstLine="420"/>
        <w:rPr>
          <w:rFonts w:ascii="Times New Roman" w:hAnsi="Times New Roman"/>
        </w:rPr>
      </w:pPr>
      <w:r>
        <w:rPr>
          <w:rFonts w:ascii="Times New Roman" w:hAnsi="Times New Roman"/>
        </w:rPr>
        <w:t>3.1.</w:t>
      </w:r>
      <w:r>
        <w:rPr>
          <w:rFonts w:hint="eastAsia" w:ascii="Times New Roman" w:hAnsi="Times New Roman"/>
        </w:rPr>
        <w:t xml:space="preserve">2 </w:t>
      </w:r>
      <w:r>
        <w:rPr>
          <w:rFonts w:ascii="Times New Roman" w:hAnsi="Times New Roman"/>
        </w:rPr>
        <w:t>响应文件中填报的报价、</w:t>
      </w:r>
      <w:r>
        <w:rPr>
          <w:rFonts w:hint="eastAsia" w:ascii="Times New Roman" w:hAnsi="Times New Roman"/>
        </w:rPr>
        <w:t>交货期</w:t>
      </w:r>
      <w:r>
        <w:rPr>
          <w:rFonts w:ascii="Times New Roman" w:hAnsi="Times New Roman"/>
        </w:rPr>
        <w:t>、质量标准前后不一致</w:t>
      </w:r>
      <w:r>
        <w:rPr>
          <w:rFonts w:hint="eastAsia" w:ascii="Times New Roman" w:hAnsi="Times New Roman"/>
        </w:rPr>
        <w:t>，且报价函中填写的内容满足询比文件要求</w:t>
      </w:r>
      <w:r>
        <w:rPr>
          <w:rFonts w:ascii="Times New Roman" w:hAnsi="Times New Roman"/>
        </w:rPr>
        <w:t>时，</w:t>
      </w:r>
      <w:r>
        <w:rPr>
          <w:rFonts w:hint="eastAsia" w:ascii="Times New Roman" w:hAnsi="Times New Roman"/>
        </w:rPr>
        <w:t>按细微偏差处理，并</w:t>
      </w:r>
      <w:r>
        <w:rPr>
          <w:rFonts w:ascii="Times New Roman" w:hAnsi="Times New Roman"/>
        </w:rPr>
        <w:t>以报价函填报的为准</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 xml:space="preserve">3.1.3 </w:t>
      </w:r>
      <w:r>
        <w:rPr>
          <w:rFonts w:ascii="Times New Roman" w:hAnsi="Times New Roman"/>
        </w:rPr>
        <w:t>报价存在</w:t>
      </w:r>
      <w:r>
        <w:rPr>
          <w:rFonts w:hint="eastAsia" w:ascii="Times New Roman" w:hAnsi="Times New Roman"/>
        </w:rPr>
        <w:t>以下</w:t>
      </w:r>
      <w:r>
        <w:rPr>
          <w:rFonts w:ascii="Times New Roman" w:hAnsi="Times New Roman"/>
        </w:rPr>
        <w:t>细微偏差的，</w:t>
      </w:r>
      <w:r>
        <w:rPr>
          <w:rFonts w:hint="eastAsia" w:ascii="Times New Roman" w:hAnsi="Times New Roman"/>
        </w:rPr>
        <w:t>评审小组按以下原则</w:t>
      </w:r>
      <w:r>
        <w:rPr>
          <w:rFonts w:ascii="Times New Roman" w:hAnsi="Times New Roman"/>
        </w:rPr>
        <w:t>对报价进行处理，并要求供应商书面澄清确认，供应商拒不澄清确认的，</w:t>
      </w:r>
      <w:r>
        <w:rPr>
          <w:rFonts w:hint="eastAsia" w:ascii="Times New Roman" w:hAnsi="Times New Roman"/>
        </w:rPr>
        <w:t>评审小组</w:t>
      </w:r>
      <w:r>
        <w:rPr>
          <w:rFonts w:ascii="Times New Roman" w:hAnsi="Times New Roman"/>
        </w:rPr>
        <w:t>应当否决其报价。</w:t>
      </w:r>
    </w:p>
    <w:p>
      <w:pPr>
        <w:spacing w:line="440" w:lineRule="exact"/>
        <w:ind w:firstLine="420"/>
        <w:rPr>
          <w:rFonts w:ascii="Times New Roman" w:hAnsi="Times New Roman"/>
        </w:rPr>
      </w:pPr>
      <w:r>
        <w:rPr>
          <w:rFonts w:hint="eastAsia" w:ascii="Times New Roman" w:hAnsi="Times New Roman"/>
        </w:rPr>
        <w:t>（1）</w:t>
      </w:r>
      <w:r>
        <w:rPr>
          <w:rFonts w:ascii="Times New Roman" w:hAnsi="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rPr>
      </w:pPr>
      <w:r>
        <w:rPr>
          <w:rFonts w:ascii="Times New Roman" w:hAnsi="Times New Roman"/>
        </w:rPr>
        <w:t>①响应文件中的大写金额与小写金额不一致的，以大写金额为准；</w:t>
      </w:r>
    </w:p>
    <w:p>
      <w:pPr>
        <w:spacing w:line="440" w:lineRule="exact"/>
        <w:ind w:firstLine="420"/>
        <w:rPr>
          <w:rFonts w:ascii="Times New Roman" w:hAnsi="Times New Roman"/>
        </w:rPr>
      </w:pPr>
      <w:r>
        <w:rPr>
          <w:rFonts w:ascii="Times New Roman" w:hAnsi="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rPr>
      </w:pPr>
      <w:r>
        <w:rPr>
          <w:rFonts w:ascii="Times New Roman" w:hAnsi="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rPr>
      </w:pPr>
      <w:r>
        <w:rPr>
          <w:rFonts w:ascii="Times New Roman" w:hAnsi="Times New Roman"/>
        </w:rPr>
        <w:t>④当各子目的合价累计不等于总价时，应以各子目合价累计数为准，修正总价。</w:t>
      </w:r>
    </w:p>
    <w:p>
      <w:pPr>
        <w:spacing w:line="440" w:lineRule="exact"/>
        <w:ind w:firstLine="420"/>
        <w:rPr>
          <w:rFonts w:ascii="Times New Roman" w:hAnsi="Times New Roman"/>
        </w:rPr>
      </w:pPr>
      <w:r>
        <w:rPr>
          <w:rFonts w:hint="eastAsia" w:ascii="Times New Roman" w:hAnsi="Times New Roman"/>
        </w:rPr>
        <w:t>（2）</w:t>
      </w:r>
      <w:r>
        <w:rPr>
          <w:rFonts w:ascii="Times New Roman" w:hAnsi="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rPr>
      </w:pPr>
      <w:r>
        <w:rPr>
          <w:rFonts w:ascii="Times New Roman" w:hAnsi="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②在采购人给定的清单中多报了某个子目的单价、合价或总额价，或所报单价、合价或总额价增加了报价范围，则从报价中扣除多报的子目报价或子目报价中增加了报价范围的部分报价</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③当单价与数量的乘积与合价（金额）虽然一致，但供应商修改了该子目的数量，则其合价按采购人给定的数量乘以供应商所报单价予以修正</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④当各子目的合价累计不等于总价时，应以各子目合价累计数为准，修正总价。</w:t>
      </w:r>
    </w:p>
    <w:p>
      <w:pPr>
        <w:spacing w:line="440" w:lineRule="exact"/>
        <w:ind w:firstLine="420"/>
        <w:rPr>
          <w:rFonts w:ascii="Times New Roman" w:hAnsi="Times New Roman"/>
        </w:rPr>
      </w:pPr>
      <w:r>
        <w:rPr>
          <w:rFonts w:ascii="Times New Roman" w:hAnsi="Times New Roman"/>
        </w:rPr>
        <w:t>3.1.</w:t>
      </w:r>
      <w:r>
        <w:rPr>
          <w:rFonts w:hint="eastAsia" w:ascii="Times New Roman" w:hAnsi="Times New Roman"/>
        </w:rPr>
        <w:t xml:space="preserve">4 </w:t>
      </w:r>
      <w:r>
        <w:rPr>
          <w:rFonts w:ascii="Times New Roman" w:hAnsi="Times New Roman"/>
        </w:rPr>
        <w:t>修正后的最终报价若超过最高限价（如有），</w:t>
      </w:r>
      <w:r>
        <w:rPr>
          <w:rFonts w:hint="eastAsia" w:ascii="Times New Roman" w:hAnsi="Times New Roman"/>
        </w:rPr>
        <w:t>评审小组</w:t>
      </w:r>
      <w:r>
        <w:rPr>
          <w:rFonts w:ascii="Times New Roman" w:hAnsi="Times New Roman"/>
        </w:rPr>
        <w:t>应否决其报价。</w:t>
      </w:r>
    </w:p>
    <w:p>
      <w:pPr>
        <w:spacing w:line="440" w:lineRule="exact"/>
        <w:ind w:firstLine="420"/>
      </w:pPr>
      <w:r>
        <w:rPr>
          <w:rFonts w:ascii="Times New Roman" w:hAnsi="Times New Roman"/>
        </w:rPr>
        <w:t>3.1.</w:t>
      </w:r>
      <w:r>
        <w:rPr>
          <w:rFonts w:hint="eastAsia" w:ascii="Times New Roman" w:hAnsi="Times New Roman"/>
        </w:rPr>
        <w:t>5</w:t>
      </w:r>
      <w:r>
        <w:rPr>
          <w:rFonts w:hint="eastAsia" w:ascii="Times New Roman" w:hAnsi="Times New Roman"/>
          <w:szCs w:val="21"/>
        </w:rPr>
        <w:t>修正后的</w:t>
      </w:r>
      <w:r>
        <w:rPr>
          <w:rFonts w:ascii="Times New Roman" w:hAnsi="Times New Roman"/>
        </w:rPr>
        <w:t>最终报价参与评审价得分的计算</w:t>
      </w:r>
      <w:r>
        <w:rPr>
          <w:rFonts w:hint="eastAsia" w:ascii="Times New Roman" w:hAnsi="Times New Roman"/>
        </w:rPr>
        <w:t>，并作为签订合同的依据</w:t>
      </w:r>
      <w:r>
        <w:rPr>
          <w:rFonts w:ascii="Times New Roman" w:hAnsi="Times New Roman"/>
        </w:rPr>
        <w:t>。</w:t>
      </w:r>
    </w:p>
    <w:p>
      <w:pPr>
        <w:keepNext/>
        <w:keepLines/>
        <w:spacing w:before="120" w:after="120"/>
        <w:outlineLvl w:val="2"/>
        <w:rPr>
          <w:rFonts w:ascii="Times New Roman" w:hAnsi="Times New Roman"/>
        </w:rPr>
      </w:pPr>
      <w:r>
        <w:rPr>
          <w:rFonts w:ascii="Times New Roman" w:hAnsi="Times New Roman" w:eastAsia="黑体"/>
          <w:bCs/>
          <w:sz w:val="24"/>
          <w:szCs w:val="32"/>
        </w:rPr>
        <w:t>3.2 详细评审</w:t>
      </w:r>
    </w:p>
    <w:p>
      <w:pPr>
        <w:spacing w:line="440" w:lineRule="exact"/>
        <w:ind w:firstLine="440"/>
        <w:rPr>
          <w:rFonts w:ascii="Times New Roman" w:hAnsi="Times New Roman"/>
        </w:rPr>
      </w:pPr>
      <w:r>
        <w:rPr>
          <w:rFonts w:hint="eastAsia" w:ascii="Times New Roman" w:hAnsi="Times New Roman"/>
        </w:rPr>
        <w:t>评审小组</w:t>
      </w:r>
      <w:r>
        <w:rPr>
          <w:rFonts w:ascii="Times New Roman" w:hAnsi="Times New Roman"/>
        </w:rPr>
        <w:t>按本章第2.2款规定</w:t>
      </w:r>
      <w:r>
        <w:rPr>
          <w:rFonts w:hint="eastAsia" w:ascii="Times New Roman" w:hAnsi="Times New Roman"/>
        </w:rPr>
        <w:t>进行评审价排序</w:t>
      </w:r>
      <w:r>
        <w:rPr>
          <w:rFonts w:ascii="Times New Roman" w:hAnsi="Times New Roman"/>
        </w:rPr>
        <w:t>。</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3.3 </w:t>
      </w:r>
      <w:r>
        <w:rPr>
          <w:rFonts w:hint="eastAsia" w:ascii="Times New Roman" w:hAnsi="Times New Roman" w:eastAsia="黑体"/>
          <w:bCs/>
          <w:sz w:val="24"/>
          <w:szCs w:val="32"/>
        </w:rPr>
        <w:t>否决响应文件</w:t>
      </w:r>
      <w:r>
        <w:rPr>
          <w:rFonts w:ascii="Times New Roman" w:hAnsi="Times New Roman" w:eastAsia="黑体"/>
          <w:bCs/>
          <w:sz w:val="24"/>
          <w:szCs w:val="32"/>
        </w:rPr>
        <w:t>的其他情形</w:t>
      </w:r>
    </w:p>
    <w:p>
      <w:pPr>
        <w:spacing w:line="440" w:lineRule="exact"/>
        <w:ind w:firstLine="420"/>
        <w:rPr>
          <w:rFonts w:ascii="Times New Roman" w:hAnsi="Times New Roman"/>
        </w:rPr>
      </w:pPr>
      <w:r>
        <w:rPr>
          <w:rFonts w:hint="eastAsia" w:ascii="Times New Roman" w:hAnsi="Times New Roman"/>
        </w:rPr>
        <w:t>评审小组</w:t>
      </w:r>
      <w:r>
        <w:rPr>
          <w:rFonts w:ascii="Times New Roman" w:hAnsi="Times New Roman"/>
        </w:rPr>
        <w:t>应对在评审过程中发现供应商存在串通报价、弄虚作假、行贿等违法行为的，</w:t>
      </w:r>
      <w:r>
        <w:rPr>
          <w:rFonts w:hint="eastAsia" w:ascii="Times New Roman" w:hAnsi="Times New Roman"/>
        </w:rPr>
        <w:t>评审小组</w:t>
      </w:r>
      <w:r>
        <w:rPr>
          <w:rFonts w:ascii="Times New Roman" w:hAnsi="Times New Roman"/>
        </w:rPr>
        <w:t>应否决其</w:t>
      </w:r>
      <w:r>
        <w:rPr>
          <w:rFonts w:hint="eastAsia" w:ascii="Times New Roman" w:hAnsi="Times New Roman"/>
        </w:rPr>
        <w:t>响应文件</w:t>
      </w:r>
      <w:r>
        <w:rPr>
          <w:rFonts w:ascii="Times New Roman" w:hAnsi="Times New Roman"/>
        </w:rPr>
        <w:t>。</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3.4 响应文件的澄清和说明或补正</w:t>
      </w:r>
    </w:p>
    <w:p>
      <w:pPr>
        <w:spacing w:line="440" w:lineRule="exact"/>
        <w:ind w:firstLine="420"/>
        <w:rPr>
          <w:rFonts w:ascii="Times New Roman" w:hAnsi="Times New Roman"/>
        </w:rPr>
      </w:pPr>
      <w:r>
        <w:rPr>
          <w:rFonts w:ascii="Times New Roman" w:hAnsi="Times New Roman"/>
        </w:rPr>
        <w:t>3.4.1 在评审过程中，</w:t>
      </w:r>
      <w:r>
        <w:rPr>
          <w:rFonts w:hint="eastAsia" w:ascii="Times New Roman" w:hAnsi="Times New Roman"/>
        </w:rPr>
        <w:t>评审小组</w:t>
      </w:r>
      <w:r>
        <w:rPr>
          <w:rFonts w:ascii="Times New Roman" w:hAnsi="Times New Roman"/>
        </w:rPr>
        <w:t>可以书面形式要求供应商对响应文件中含义不明确、对同类问题表述不一致或者有明显文字</w:t>
      </w:r>
      <w:r>
        <w:rPr>
          <w:rFonts w:hint="eastAsia" w:ascii="Times New Roman" w:hAnsi="Times New Roman"/>
        </w:rPr>
        <w:t>错误</w:t>
      </w:r>
      <w:r>
        <w:rPr>
          <w:rFonts w:ascii="Times New Roman" w:hAnsi="Times New Roman"/>
        </w:rPr>
        <w:t>的内容做必要的澄清。</w:t>
      </w:r>
      <w:r>
        <w:rPr>
          <w:rFonts w:hint="eastAsia" w:ascii="Times New Roman" w:hAnsi="Times New Roman"/>
        </w:rPr>
        <w:t>评审小组</w:t>
      </w:r>
      <w:r>
        <w:rPr>
          <w:rFonts w:ascii="Times New Roman" w:hAnsi="Times New Roman"/>
        </w:rPr>
        <w:t>不接受供应商主动提出的澄清。</w:t>
      </w:r>
    </w:p>
    <w:p>
      <w:pPr>
        <w:spacing w:line="440" w:lineRule="exact"/>
        <w:ind w:firstLine="420"/>
        <w:rPr>
          <w:rFonts w:ascii="Times New Roman" w:hAnsi="Times New Roman"/>
        </w:rPr>
      </w:pPr>
      <w:r>
        <w:rPr>
          <w:rFonts w:ascii="Times New Roman" w:hAnsi="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3.5 评审结果</w:t>
      </w:r>
    </w:p>
    <w:p>
      <w:pPr>
        <w:spacing w:line="440" w:lineRule="exact"/>
        <w:ind w:firstLine="420"/>
        <w:rPr>
          <w:rFonts w:ascii="Times New Roman" w:hAnsi="Times New Roman"/>
        </w:rPr>
      </w:pPr>
      <w:r>
        <w:rPr>
          <w:rFonts w:hint="eastAsia" w:ascii="Times New Roman" w:hAnsi="Times New Roman"/>
        </w:rPr>
        <w:t>评审小组</w:t>
      </w:r>
      <w:r>
        <w:rPr>
          <w:rFonts w:ascii="Times New Roman" w:hAnsi="Times New Roman"/>
        </w:rPr>
        <w:t>完成评审后，应当向采购人提交评审报告。评审报告应当如实记载以下内容：</w:t>
      </w:r>
    </w:p>
    <w:p>
      <w:pPr>
        <w:spacing w:line="440" w:lineRule="exact"/>
        <w:ind w:firstLine="420"/>
        <w:rPr>
          <w:rFonts w:ascii="Times New Roman" w:hAnsi="Times New Roman"/>
        </w:rPr>
      </w:pPr>
      <w:bookmarkStart w:id="144" w:name="_Toc218_WPSOffice_Level2"/>
      <w:bookmarkStart w:id="145" w:name="_Toc21524_WPSOffice_Level2"/>
      <w:bookmarkStart w:id="146" w:name="_Toc12245_WPSOffice_Level2"/>
      <w:r>
        <w:rPr>
          <w:rFonts w:ascii="Times New Roman" w:hAnsi="Times New Roman"/>
        </w:rPr>
        <w:t>（一）采购项目基本情况</w:t>
      </w:r>
      <w:bookmarkEnd w:id="144"/>
      <w:bookmarkEnd w:id="145"/>
      <w:bookmarkEnd w:id="146"/>
    </w:p>
    <w:p>
      <w:pPr>
        <w:spacing w:line="440" w:lineRule="exact"/>
        <w:ind w:firstLine="420"/>
        <w:rPr>
          <w:rFonts w:ascii="Times New Roman" w:hAnsi="Times New Roman"/>
        </w:rPr>
      </w:pPr>
      <w:bookmarkStart w:id="147" w:name="_Toc31322_WPSOffice_Level2"/>
      <w:bookmarkStart w:id="148" w:name="_Toc8414_WPSOffice_Level2"/>
      <w:bookmarkStart w:id="149" w:name="_Toc5856_WPSOffice_Level2"/>
      <w:r>
        <w:rPr>
          <w:rFonts w:ascii="Times New Roman" w:hAnsi="Times New Roman"/>
        </w:rPr>
        <w:t>（二）采购过程回顾</w:t>
      </w:r>
      <w:bookmarkEnd w:id="147"/>
      <w:bookmarkEnd w:id="148"/>
      <w:bookmarkEnd w:id="149"/>
    </w:p>
    <w:p>
      <w:pPr>
        <w:spacing w:line="440" w:lineRule="exact"/>
        <w:ind w:firstLine="420"/>
        <w:rPr>
          <w:rFonts w:ascii="Times New Roman" w:hAnsi="Times New Roman"/>
        </w:rPr>
      </w:pPr>
      <w:bookmarkStart w:id="150" w:name="_Toc15620_WPSOffice_Level2"/>
      <w:bookmarkStart w:id="151" w:name="_Toc1346_WPSOffice_Level2"/>
      <w:bookmarkStart w:id="152" w:name="_Toc2932_WPSOffice_Level2"/>
      <w:r>
        <w:rPr>
          <w:rFonts w:ascii="Times New Roman" w:hAnsi="Times New Roman"/>
        </w:rPr>
        <w:t>（三）评审小组成员名单</w:t>
      </w:r>
      <w:bookmarkEnd w:id="150"/>
      <w:bookmarkEnd w:id="151"/>
      <w:bookmarkEnd w:id="152"/>
    </w:p>
    <w:p>
      <w:pPr>
        <w:spacing w:line="440" w:lineRule="exact"/>
        <w:ind w:firstLine="420"/>
        <w:rPr>
          <w:rFonts w:ascii="Times New Roman" w:hAnsi="Times New Roman"/>
        </w:rPr>
      </w:pPr>
      <w:bookmarkStart w:id="153" w:name="_Toc14207_WPSOffice_Level2"/>
      <w:bookmarkStart w:id="154" w:name="_Toc32316_WPSOffice_Level2"/>
      <w:bookmarkStart w:id="155" w:name="_Toc14464_WPSOffice_Level2"/>
      <w:r>
        <w:rPr>
          <w:rFonts w:ascii="Times New Roman" w:hAnsi="Times New Roman"/>
        </w:rPr>
        <w:t>（四）询比评审工作</w:t>
      </w:r>
      <w:bookmarkEnd w:id="153"/>
      <w:bookmarkEnd w:id="154"/>
      <w:bookmarkEnd w:id="155"/>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评审办法</w:t>
      </w:r>
    </w:p>
    <w:p>
      <w:pPr>
        <w:spacing w:line="440" w:lineRule="exact"/>
        <w:ind w:firstLine="42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初步评审情况（资格审查、形式性审查、响应性审查）</w:t>
      </w:r>
    </w:p>
    <w:p>
      <w:pPr>
        <w:spacing w:line="440" w:lineRule="exact"/>
        <w:ind w:firstLine="420"/>
        <w:rPr>
          <w:rFonts w:ascii="Times New Roman" w:hAnsi="Times New Roman"/>
        </w:rPr>
      </w:pPr>
      <w:r>
        <w:rPr>
          <w:rFonts w:ascii="Times New Roman" w:hAnsi="Times New Roman"/>
        </w:rPr>
        <w:t>3</w:t>
      </w:r>
      <w:r>
        <w:rPr>
          <w:rFonts w:hint="eastAsia" w:ascii="Times New Roman" w:hAnsi="Times New Roman"/>
        </w:rPr>
        <w:t>.详细</w:t>
      </w:r>
      <w:r>
        <w:rPr>
          <w:rFonts w:ascii="Times New Roman" w:hAnsi="Times New Roman"/>
        </w:rPr>
        <w:t>评审情况</w:t>
      </w:r>
      <w:r>
        <w:rPr>
          <w:rFonts w:hint="eastAsia" w:ascii="Times New Roman" w:hAnsi="Times New Roman"/>
        </w:rPr>
        <w:t>（供应商的评审价评审情况）</w:t>
      </w:r>
    </w:p>
    <w:p>
      <w:pPr>
        <w:spacing w:line="440" w:lineRule="exact"/>
        <w:ind w:firstLine="420"/>
        <w:rPr>
          <w:rFonts w:ascii="Times New Roman" w:hAnsi="Times New Roman"/>
        </w:rPr>
      </w:pPr>
      <w:r>
        <w:rPr>
          <w:rFonts w:ascii="Times New Roman" w:hAnsi="Times New Roman"/>
        </w:rPr>
        <w:t>4</w:t>
      </w:r>
      <w:r>
        <w:rPr>
          <w:rFonts w:hint="eastAsia" w:ascii="Times New Roman" w:hAnsi="Times New Roman"/>
        </w:rPr>
        <w:t>.</w:t>
      </w:r>
      <w:r>
        <w:rPr>
          <w:rFonts w:ascii="Times New Roman" w:hAnsi="Times New Roman"/>
        </w:rPr>
        <w:t>否决的供应商名单以及否决理由（如有）</w:t>
      </w:r>
    </w:p>
    <w:p>
      <w:pPr>
        <w:spacing w:line="440" w:lineRule="exact"/>
        <w:ind w:firstLine="420"/>
        <w:rPr>
          <w:rFonts w:ascii="Times New Roman" w:hAnsi="Times New Roman"/>
        </w:rPr>
      </w:pPr>
      <w:r>
        <w:rPr>
          <w:rFonts w:ascii="Times New Roman" w:hAnsi="Times New Roman"/>
        </w:rPr>
        <w:t>5</w:t>
      </w:r>
      <w:r>
        <w:rPr>
          <w:rFonts w:hint="eastAsia" w:ascii="Times New Roman" w:hAnsi="Times New Roman"/>
        </w:rPr>
        <w:t>.</w:t>
      </w:r>
      <w:r>
        <w:rPr>
          <w:rFonts w:ascii="Times New Roman" w:hAnsi="Times New Roman"/>
        </w:rPr>
        <w:t>推荐候选供应商排序</w:t>
      </w:r>
    </w:p>
    <w:p>
      <w:pPr>
        <w:spacing w:line="440" w:lineRule="exact"/>
        <w:ind w:firstLine="420"/>
        <w:rPr>
          <w:rFonts w:ascii="Times New Roman" w:hAnsi="Times New Roman"/>
        </w:rPr>
      </w:pPr>
      <w:bookmarkStart w:id="156" w:name="_Toc5114_WPSOffice_Level2"/>
      <w:bookmarkStart w:id="157" w:name="_Toc3913_WPSOffice_Level2"/>
      <w:bookmarkStart w:id="158" w:name="_Toc13397_WPSOffice_Level2"/>
      <w:r>
        <w:rPr>
          <w:rFonts w:ascii="Times New Roman" w:hAnsi="Times New Roman"/>
        </w:rPr>
        <w:t>（五）需要说明的其他事项</w:t>
      </w:r>
      <w:bookmarkEnd w:id="156"/>
      <w:bookmarkEnd w:id="157"/>
      <w:bookmarkEnd w:id="158"/>
    </w:p>
    <w:p>
      <w:pPr>
        <w:spacing w:line="440" w:lineRule="exact"/>
        <w:ind w:firstLine="420"/>
        <w:rPr>
          <w:rFonts w:ascii="Times New Roman" w:hAnsi="Times New Roman"/>
        </w:rPr>
      </w:pPr>
      <w:bookmarkStart w:id="159" w:name="_Toc3031_WPSOffice_Level2"/>
      <w:bookmarkStart w:id="160" w:name="_Toc8934_WPSOffice_Level2"/>
      <w:bookmarkStart w:id="161" w:name="_Toc23800_WPSOffice_Level2"/>
      <w:r>
        <w:rPr>
          <w:rFonts w:ascii="Times New Roman" w:hAnsi="Times New Roman"/>
        </w:rPr>
        <w:t>（六）评审附表</w:t>
      </w:r>
      <w:bookmarkEnd w:id="159"/>
      <w:bookmarkEnd w:id="160"/>
      <w:bookmarkEnd w:id="161"/>
    </w:p>
    <w:p>
      <w:pPr>
        <w:spacing w:line="440" w:lineRule="exact"/>
        <w:ind w:firstLine="42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响应文件开启记录表</w:t>
      </w:r>
    </w:p>
    <w:p>
      <w:pPr>
        <w:spacing w:line="440" w:lineRule="exact"/>
        <w:ind w:firstLine="42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评审表格</w:t>
      </w:r>
    </w:p>
    <w:p>
      <w:pPr>
        <w:rPr>
          <w:rFonts w:ascii="Times New Roman" w:hAnsi="Times New Roman"/>
        </w:rPr>
      </w:pPr>
      <w:r>
        <w:rPr>
          <w:rFonts w:ascii="Times New Roman" w:hAnsi="Times New Roman"/>
        </w:rPr>
        <w:br w:type="page"/>
      </w:r>
    </w:p>
    <w:p>
      <w:pPr>
        <w:pStyle w:val="2"/>
        <w:numPr>
          <w:ilvl w:val="0"/>
          <w:numId w:val="0"/>
        </w:numPr>
        <w:spacing w:before="312" w:after="312"/>
        <w:rPr>
          <w:rFonts w:ascii="Times New Roman" w:hAnsi="Times New Roman" w:eastAsia="宋体"/>
        </w:rPr>
      </w:pPr>
      <w:bookmarkStart w:id="162" w:name="_Toc18909_WPSOffice_Level1"/>
      <w:r>
        <w:rPr>
          <w:rFonts w:hint="eastAsia" w:ascii="Times New Roman" w:hAnsi="Times New Roman" w:eastAsia="宋体"/>
        </w:rPr>
        <w:t xml:space="preserve">第四章 </w:t>
      </w:r>
      <w:r>
        <w:rPr>
          <w:rFonts w:ascii="Times New Roman" w:hAnsi="Times New Roman" w:eastAsia="宋体"/>
        </w:rPr>
        <w:t>合同内容</w:t>
      </w:r>
      <w:bookmarkEnd w:id="162"/>
    </w:p>
    <w:p>
      <w:pPr>
        <w:spacing w:line="240" w:lineRule="auto"/>
        <w:jc w:val="center"/>
        <w:rPr>
          <w:rFonts w:ascii="Times New Roman" w:hAnsi="Times New Roman" w:eastAsia="黑体"/>
          <w:sz w:val="32"/>
          <w:szCs w:val="32"/>
        </w:rPr>
      </w:pPr>
      <w:bookmarkStart w:id="163" w:name="_bookmark259"/>
      <w:bookmarkEnd w:id="163"/>
      <w:bookmarkStart w:id="164" w:name="_Toc501460622"/>
      <w:r>
        <w:rPr>
          <w:rFonts w:hint="eastAsia" w:ascii="Times New Roman" w:hAnsi="Times New Roman" w:eastAsia="黑体"/>
          <w:sz w:val="32"/>
          <w:szCs w:val="32"/>
        </w:rPr>
        <w:t>货物采购</w:t>
      </w:r>
      <w:r>
        <w:rPr>
          <w:rFonts w:ascii="Times New Roman" w:hAnsi="Times New Roman" w:eastAsia="黑体"/>
          <w:sz w:val="32"/>
          <w:szCs w:val="32"/>
        </w:rPr>
        <w:t>类合同</w:t>
      </w:r>
    </w:p>
    <w:p>
      <w:pPr>
        <w:spacing w:line="360" w:lineRule="auto"/>
        <w:rPr>
          <w:rFonts w:ascii="Times New Roman" w:hAnsi="Times New Roman"/>
          <w:sz w:val="24"/>
        </w:rPr>
      </w:pPr>
    </w:p>
    <w:p>
      <w:pPr>
        <w:spacing w:line="360" w:lineRule="auto"/>
        <w:rPr>
          <w:rFonts w:ascii="Times New Roman" w:hAnsi="Times New Roman"/>
          <w:szCs w:val="21"/>
        </w:rPr>
      </w:pPr>
      <w:r>
        <w:rPr>
          <w:rFonts w:ascii="Times New Roman" w:hAnsi="Times New Roman"/>
          <w:szCs w:val="21"/>
        </w:rPr>
        <w:t>甲方：</w:t>
      </w:r>
    </w:p>
    <w:p>
      <w:pPr>
        <w:spacing w:line="360" w:lineRule="auto"/>
        <w:rPr>
          <w:rFonts w:ascii="Times New Roman" w:hAnsi="Times New Roman"/>
          <w:szCs w:val="21"/>
        </w:rPr>
      </w:pPr>
      <w:r>
        <w:rPr>
          <w:rFonts w:ascii="Times New Roman" w:hAnsi="Times New Roman"/>
          <w:szCs w:val="21"/>
        </w:rPr>
        <w:t>乙方：</w:t>
      </w:r>
    </w:p>
    <w:p>
      <w:pPr>
        <w:spacing w:line="360" w:lineRule="auto"/>
        <w:rPr>
          <w:rFonts w:ascii="Times New Roman" w:hAnsi="Times New Roman"/>
          <w:szCs w:val="21"/>
        </w:rPr>
      </w:pPr>
    </w:p>
    <w:p>
      <w:pPr>
        <w:spacing w:line="360" w:lineRule="auto"/>
        <w:ind w:firstLine="420" w:firstLineChars="200"/>
        <w:rPr>
          <w:rFonts w:ascii="Times New Roman" w:hAnsi="Times New Roman"/>
          <w:szCs w:val="21"/>
        </w:rPr>
      </w:pPr>
      <w:r>
        <w:rPr>
          <w:rFonts w:ascii="Times New Roman" w:hAnsi="Times New Roman"/>
          <w:szCs w:val="21"/>
        </w:rPr>
        <w:t>根据《中华人民共和国民法典》及相关法律法规的规定，甲乙双方在平等、自愿、公平、协商一致的基础上，就甲方委托乙方提供</w:t>
      </w:r>
      <w:r>
        <w:rPr>
          <w:rFonts w:hint="eastAsia" w:ascii="Times New Roman" w:hAnsi="Times New Roman"/>
          <w:szCs w:val="21"/>
        </w:rPr>
        <w:t>供货服务</w:t>
      </w:r>
      <w:r>
        <w:rPr>
          <w:rFonts w:ascii="Times New Roman" w:hAnsi="Times New Roman"/>
          <w:szCs w:val="21"/>
        </w:rPr>
        <w:t>的有关事宜达成如下协议：</w:t>
      </w:r>
    </w:p>
    <w:p>
      <w:pPr>
        <w:spacing w:line="360" w:lineRule="auto"/>
        <w:ind w:firstLine="420" w:firstLineChars="200"/>
        <w:rPr>
          <w:rFonts w:ascii="Times New Roman" w:hAnsi="Times New Roman"/>
          <w:b/>
          <w:bCs/>
          <w:szCs w:val="21"/>
        </w:rPr>
      </w:pPr>
      <w:r>
        <w:rPr>
          <w:rFonts w:ascii="Times New Roman" w:hAnsi="Times New Roman"/>
          <w:b/>
          <w:bCs/>
          <w:szCs w:val="21"/>
        </w:rPr>
        <w:t>1.</w:t>
      </w:r>
      <w:r>
        <w:rPr>
          <w:rFonts w:hint="eastAsia" w:ascii="Times New Roman" w:hAnsi="Times New Roman"/>
          <w:b/>
          <w:bCs/>
          <w:szCs w:val="21"/>
        </w:rPr>
        <w:t>货物采购</w:t>
      </w:r>
      <w:r>
        <w:rPr>
          <w:rFonts w:ascii="Times New Roman" w:hAnsi="Times New Roman"/>
          <w:b/>
          <w:bCs/>
          <w:szCs w:val="21"/>
        </w:rPr>
        <w:t>内容</w:t>
      </w:r>
    </w:p>
    <w:p>
      <w:pPr>
        <w:spacing w:line="360" w:lineRule="auto"/>
        <w:ind w:firstLine="420" w:firstLineChars="200"/>
        <w:rPr>
          <w:rFonts w:ascii="Times New Roman" w:hAnsi="Times New Roman"/>
          <w:szCs w:val="21"/>
        </w:rPr>
      </w:pPr>
      <w:r>
        <w:rPr>
          <w:rFonts w:hint="eastAsia" w:ascii="Times New Roman" w:hAnsi="Times New Roman"/>
          <w:szCs w:val="21"/>
        </w:rPr>
        <w:t>1.1</w:t>
      </w:r>
      <w:r>
        <w:rPr>
          <w:rFonts w:ascii="Times New Roman" w:hAnsi="Times New Roman"/>
          <w:szCs w:val="21"/>
        </w:rPr>
        <w:t>甲方委托乙方提供</w:t>
      </w:r>
      <w:bookmarkEnd w:id="164"/>
      <w:r>
        <w:rPr>
          <w:rFonts w:hint="eastAsia" w:ascii="Times New Roman" w:hAnsi="Times New Roman"/>
          <w:szCs w:val="21"/>
        </w:rPr>
        <w:t>的货物类别、品牌型号、数量和价格如下表</w:t>
      </w:r>
      <w:r>
        <w:rPr>
          <w:rFonts w:ascii="Times New Roman" w:hAnsi="Times New Roman"/>
          <w:szCs w:val="21"/>
        </w:rPr>
        <w:t>。</w:t>
      </w:r>
    </w:p>
    <w:tbl>
      <w:tblPr>
        <w:tblStyle w:val="1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82"/>
        <w:gridCol w:w="1260"/>
        <w:gridCol w:w="690"/>
        <w:gridCol w:w="1425"/>
        <w:gridCol w:w="148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szCs w:val="21"/>
              </w:rPr>
            </w:pPr>
            <w:r>
              <w:rPr>
                <w:rFonts w:hint="eastAsia" w:ascii="Times New Roman" w:hAnsi="Times New Roman"/>
                <w:szCs w:val="21"/>
              </w:rPr>
              <w:t>序号</w:t>
            </w:r>
          </w:p>
        </w:tc>
        <w:tc>
          <w:tcPr>
            <w:tcW w:w="1882" w:type="dxa"/>
            <w:vAlign w:val="center"/>
          </w:tcPr>
          <w:p>
            <w:pPr>
              <w:spacing w:line="360" w:lineRule="auto"/>
              <w:jc w:val="center"/>
              <w:rPr>
                <w:rFonts w:ascii="Times New Roman" w:hAnsi="Times New Roman"/>
                <w:szCs w:val="21"/>
              </w:rPr>
            </w:pPr>
            <w:r>
              <w:rPr>
                <w:rFonts w:hint="eastAsia" w:ascii="Times New Roman" w:hAnsi="Times New Roman"/>
                <w:szCs w:val="21"/>
              </w:rPr>
              <w:t>货物名称</w:t>
            </w:r>
          </w:p>
        </w:tc>
        <w:tc>
          <w:tcPr>
            <w:tcW w:w="1260" w:type="dxa"/>
            <w:vAlign w:val="center"/>
          </w:tcPr>
          <w:p>
            <w:pPr>
              <w:spacing w:line="360" w:lineRule="auto"/>
              <w:jc w:val="center"/>
              <w:rPr>
                <w:rFonts w:ascii="Times New Roman" w:hAnsi="Times New Roman"/>
                <w:szCs w:val="21"/>
              </w:rPr>
            </w:pPr>
            <w:r>
              <w:rPr>
                <w:rFonts w:hint="eastAsia" w:ascii="Times New Roman" w:hAnsi="Times New Roman"/>
                <w:szCs w:val="21"/>
              </w:rPr>
              <w:t>品牌型号</w:t>
            </w:r>
          </w:p>
        </w:tc>
        <w:tc>
          <w:tcPr>
            <w:tcW w:w="690" w:type="dxa"/>
            <w:vAlign w:val="center"/>
          </w:tcPr>
          <w:p>
            <w:pPr>
              <w:spacing w:line="360" w:lineRule="auto"/>
              <w:jc w:val="center"/>
              <w:rPr>
                <w:rFonts w:ascii="Times New Roman" w:hAnsi="Times New Roman"/>
                <w:szCs w:val="21"/>
              </w:rPr>
            </w:pPr>
            <w:r>
              <w:rPr>
                <w:rFonts w:hint="eastAsia" w:ascii="Times New Roman" w:hAnsi="Times New Roman"/>
                <w:szCs w:val="21"/>
              </w:rPr>
              <w:t>数量</w:t>
            </w:r>
          </w:p>
        </w:tc>
        <w:tc>
          <w:tcPr>
            <w:tcW w:w="1425" w:type="dxa"/>
            <w:vAlign w:val="center"/>
          </w:tcPr>
          <w:p>
            <w:pPr>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设备总价</w:t>
            </w:r>
          </w:p>
          <w:p>
            <w:pPr>
              <w:pStyle w:val="6"/>
              <w:rPr>
                <w:rFonts w:hint="eastAsia"/>
                <w:lang w:eastAsia="zh-CN"/>
              </w:rPr>
            </w:pPr>
            <w:r>
              <w:rPr>
                <w:rFonts w:hint="eastAsia" w:ascii="Times New Roman" w:hAnsi="Times New Roman"/>
                <w:szCs w:val="21"/>
                <w:lang w:val="en-US" w:eastAsia="zh-CN"/>
              </w:rPr>
              <w:t>（含税）（元）</w:t>
            </w:r>
          </w:p>
        </w:tc>
        <w:tc>
          <w:tcPr>
            <w:tcW w:w="1485" w:type="dxa"/>
            <w:vAlign w:val="center"/>
          </w:tcPr>
          <w:p>
            <w:pPr>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安装总价</w:t>
            </w:r>
          </w:p>
          <w:p>
            <w:pPr>
              <w:spacing w:line="360" w:lineRule="auto"/>
              <w:jc w:val="center"/>
              <w:rPr>
                <w:rFonts w:ascii="Times New Roman" w:hAnsi="Times New Roman"/>
                <w:szCs w:val="21"/>
              </w:rPr>
            </w:pPr>
            <w:r>
              <w:rPr>
                <w:rFonts w:hint="eastAsia" w:ascii="Times New Roman" w:hAnsi="Times New Roman"/>
                <w:szCs w:val="21"/>
                <w:lang w:val="en-US" w:eastAsia="zh-CN"/>
              </w:rPr>
              <w:t>（含税）（元）</w:t>
            </w:r>
          </w:p>
        </w:tc>
        <w:tc>
          <w:tcPr>
            <w:tcW w:w="1095" w:type="dxa"/>
            <w:vAlign w:val="center"/>
          </w:tcPr>
          <w:p>
            <w:pPr>
              <w:spacing w:line="36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szCs w:val="21"/>
              </w:rPr>
            </w:pPr>
            <w:r>
              <w:rPr>
                <w:rFonts w:hint="eastAsia" w:ascii="Times New Roman" w:hAnsi="Times New Roman"/>
                <w:szCs w:val="21"/>
              </w:rPr>
              <w:t>1</w:t>
            </w:r>
          </w:p>
        </w:tc>
        <w:tc>
          <w:tcPr>
            <w:tcW w:w="1882" w:type="dxa"/>
            <w:vAlign w:val="center"/>
          </w:tcPr>
          <w:p>
            <w:pPr>
              <w:spacing w:line="360" w:lineRule="auto"/>
              <w:jc w:val="center"/>
              <w:rPr>
                <w:rFonts w:ascii="Times New Roman" w:hAnsi="Times New Roman"/>
                <w:szCs w:val="21"/>
              </w:rPr>
            </w:pPr>
          </w:p>
        </w:tc>
        <w:tc>
          <w:tcPr>
            <w:tcW w:w="1260" w:type="dxa"/>
            <w:vAlign w:val="center"/>
          </w:tcPr>
          <w:p>
            <w:pPr>
              <w:spacing w:line="360" w:lineRule="auto"/>
              <w:jc w:val="center"/>
              <w:rPr>
                <w:rFonts w:ascii="Times New Roman" w:hAnsi="Times New Roman"/>
                <w:szCs w:val="21"/>
              </w:rPr>
            </w:pPr>
          </w:p>
        </w:tc>
        <w:tc>
          <w:tcPr>
            <w:tcW w:w="690" w:type="dxa"/>
            <w:vAlign w:val="center"/>
          </w:tcPr>
          <w:p>
            <w:pPr>
              <w:spacing w:line="360" w:lineRule="auto"/>
              <w:jc w:val="center"/>
              <w:rPr>
                <w:rFonts w:ascii="Times New Roman" w:hAnsi="Times New Roman"/>
                <w:szCs w:val="21"/>
              </w:rPr>
            </w:pPr>
          </w:p>
        </w:tc>
        <w:tc>
          <w:tcPr>
            <w:tcW w:w="1425" w:type="dxa"/>
            <w:vAlign w:val="center"/>
          </w:tcPr>
          <w:p>
            <w:pPr>
              <w:spacing w:line="360" w:lineRule="auto"/>
              <w:jc w:val="center"/>
              <w:rPr>
                <w:rFonts w:ascii="Times New Roman" w:hAnsi="Times New Roman"/>
                <w:szCs w:val="21"/>
              </w:rPr>
            </w:pPr>
          </w:p>
        </w:tc>
        <w:tc>
          <w:tcPr>
            <w:tcW w:w="1485" w:type="dxa"/>
            <w:vAlign w:val="center"/>
          </w:tcPr>
          <w:p>
            <w:pPr>
              <w:spacing w:line="360" w:lineRule="auto"/>
              <w:jc w:val="center"/>
              <w:rPr>
                <w:rFonts w:ascii="Times New Roman" w:hAnsi="Times New Roman"/>
                <w:szCs w:val="21"/>
              </w:rPr>
            </w:pPr>
          </w:p>
        </w:tc>
        <w:tc>
          <w:tcPr>
            <w:tcW w:w="1095" w:type="dxa"/>
            <w:vAlign w:val="center"/>
          </w:tcPr>
          <w:p>
            <w:pPr>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7"/>
            <w:vAlign w:val="center"/>
          </w:tcPr>
          <w:p>
            <w:pPr>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含税总价（人民币）</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元，</w:t>
            </w:r>
          </w:p>
          <w:p>
            <w:pPr>
              <w:spacing w:line="360" w:lineRule="auto"/>
              <w:jc w:val="center"/>
              <w:rPr>
                <w:rFonts w:hint="default" w:ascii="Times New Roman" w:hAnsi="Times New Roman"/>
                <w:szCs w:val="21"/>
                <w:lang w:val="en-US" w:eastAsia="zh-CN"/>
              </w:rPr>
            </w:pPr>
            <w:r>
              <w:rPr>
                <w:rFonts w:hint="eastAsia" w:ascii="Times New Roman" w:hAnsi="Times New Roman"/>
                <w:szCs w:val="21"/>
                <w:lang w:val="en-US" w:eastAsia="zh-CN"/>
              </w:rPr>
              <w:t>设备总价增值税税率为</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，安装总价增值税税率为</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w:t>
            </w:r>
          </w:p>
        </w:tc>
      </w:tr>
    </w:tbl>
    <w:p>
      <w:pPr>
        <w:spacing w:line="360" w:lineRule="auto"/>
        <w:ind w:firstLine="420" w:firstLineChars="200"/>
        <w:rPr>
          <w:rFonts w:ascii="Times New Roman" w:hAnsi="Times New Roman"/>
          <w:szCs w:val="21"/>
        </w:rPr>
      </w:pPr>
      <w:r>
        <w:rPr>
          <w:rFonts w:hint="eastAsia" w:ascii="Times New Roman" w:hAnsi="Times New Roman"/>
          <w:szCs w:val="21"/>
        </w:rPr>
        <w:t>1.2上述费用包括货物的原材料、生产、包装、</w:t>
      </w:r>
      <w:r>
        <w:rPr>
          <w:rFonts w:ascii="Times New Roman" w:hAnsi="Times New Roman"/>
          <w:szCs w:val="21"/>
        </w:rPr>
        <w:t>运输</w:t>
      </w:r>
      <w:r>
        <w:rPr>
          <w:rFonts w:hint="eastAsia" w:ascii="Times New Roman" w:hAnsi="Times New Roman"/>
          <w:szCs w:val="21"/>
        </w:rPr>
        <w:t>、保险、安装</w:t>
      </w:r>
      <w:r>
        <w:rPr>
          <w:rFonts w:ascii="Times New Roman" w:hAnsi="Times New Roman"/>
          <w:szCs w:val="21"/>
        </w:rPr>
        <w:t>调试试运行</w:t>
      </w:r>
      <w:r>
        <w:rPr>
          <w:rFonts w:hint="eastAsia" w:ascii="Times New Roman" w:hAnsi="Times New Roman"/>
          <w:szCs w:val="21"/>
        </w:rPr>
        <w:t>及所需的附属材料（如需）</w:t>
      </w:r>
      <w:r>
        <w:rPr>
          <w:rFonts w:ascii="Times New Roman" w:hAnsi="Times New Roman"/>
          <w:szCs w:val="21"/>
        </w:rPr>
        <w:t>、报检验收</w:t>
      </w:r>
      <w:r>
        <w:rPr>
          <w:rFonts w:hint="eastAsia" w:ascii="Times New Roman" w:hAnsi="Times New Roman"/>
          <w:szCs w:val="21"/>
        </w:rPr>
        <w:t>、利润、税费等</w:t>
      </w:r>
      <w:r>
        <w:rPr>
          <w:rFonts w:ascii="Times New Roman" w:hAnsi="Times New Roman"/>
          <w:szCs w:val="21"/>
        </w:rPr>
        <w:t>一切相关费用。</w:t>
      </w:r>
    </w:p>
    <w:p>
      <w:pPr>
        <w:spacing w:line="360" w:lineRule="auto"/>
        <w:ind w:firstLine="420" w:firstLineChars="200"/>
        <w:rPr>
          <w:rFonts w:ascii="Times New Roman" w:hAnsi="Times New Roman"/>
          <w:szCs w:val="21"/>
        </w:rPr>
      </w:pPr>
      <w:r>
        <w:rPr>
          <w:rFonts w:hint="eastAsia" w:ascii="Times New Roman" w:hAnsi="Times New Roman"/>
          <w:szCs w:val="21"/>
        </w:rPr>
        <w:t>1.3</w:t>
      </w:r>
      <w:r>
        <w:rPr>
          <w:rFonts w:ascii="Times New Roman" w:hAnsi="Times New Roman"/>
          <w:szCs w:val="21"/>
        </w:rPr>
        <w:t>安装新设备时如需拆旧设备，</w:t>
      </w:r>
      <w:r>
        <w:rPr>
          <w:rFonts w:hint="eastAsia" w:ascii="Times New Roman" w:hAnsi="Times New Roman"/>
          <w:szCs w:val="21"/>
        </w:rPr>
        <w:t>乙方</w:t>
      </w:r>
      <w:r>
        <w:rPr>
          <w:rFonts w:ascii="Times New Roman" w:hAnsi="Times New Roman"/>
          <w:szCs w:val="21"/>
        </w:rPr>
        <w:t>不再另外收取任何拆除费用。</w:t>
      </w:r>
    </w:p>
    <w:p>
      <w:pPr>
        <w:spacing w:line="360" w:lineRule="auto"/>
        <w:ind w:firstLine="420" w:firstLineChars="200"/>
        <w:rPr>
          <w:rFonts w:ascii="Times New Roman" w:hAnsi="Times New Roman"/>
          <w:b/>
          <w:szCs w:val="21"/>
        </w:rPr>
      </w:pPr>
      <w:r>
        <w:rPr>
          <w:rFonts w:hint="eastAsia" w:ascii="Times New Roman" w:hAnsi="Times New Roman"/>
          <w:b/>
          <w:szCs w:val="21"/>
        </w:rPr>
        <w:t>2.</w:t>
      </w:r>
      <w:r>
        <w:rPr>
          <w:rFonts w:ascii="Times New Roman" w:hAnsi="Times New Roman"/>
          <w:b/>
          <w:szCs w:val="21"/>
        </w:rPr>
        <w:t>质量要求</w:t>
      </w:r>
    </w:p>
    <w:p>
      <w:pPr>
        <w:spacing w:line="360" w:lineRule="auto"/>
        <w:ind w:firstLine="420" w:firstLineChars="200"/>
        <w:rPr>
          <w:rFonts w:ascii="Times New Roman" w:hAnsi="Times New Roman"/>
          <w:szCs w:val="21"/>
        </w:rPr>
      </w:pPr>
      <w:r>
        <w:rPr>
          <w:rFonts w:ascii="Times New Roman" w:hAnsi="Times New Roman"/>
          <w:szCs w:val="21"/>
        </w:rPr>
        <w:t>乙方应保证所供货物的技术指标符合国家有关标准及</w:t>
      </w:r>
      <w:r>
        <w:rPr>
          <w:rFonts w:hint="eastAsia" w:ascii="Times New Roman" w:hAnsi="Times New Roman"/>
          <w:szCs w:val="21"/>
        </w:rPr>
        <w:t>甲方</w:t>
      </w:r>
      <w:r>
        <w:rPr>
          <w:rFonts w:ascii="Times New Roman" w:hAnsi="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szCs w:val="21"/>
        </w:rPr>
        <w:t>甲方</w:t>
      </w:r>
      <w:r>
        <w:rPr>
          <w:rFonts w:ascii="Times New Roman" w:hAnsi="Times New Roman"/>
          <w:szCs w:val="21"/>
        </w:rPr>
        <w:t>承担三包责任</w:t>
      </w:r>
      <w:r>
        <w:rPr>
          <w:rFonts w:hint="eastAsia" w:ascii="Times New Roman" w:hAnsi="Times New Roman"/>
          <w:szCs w:val="21"/>
        </w:rPr>
        <w:t>。</w:t>
      </w:r>
    </w:p>
    <w:p>
      <w:pPr>
        <w:spacing w:line="360" w:lineRule="auto"/>
        <w:ind w:firstLine="420" w:firstLineChars="200"/>
        <w:rPr>
          <w:rFonts w:ascii="Times New Roman" w:hAnsi="Times New Roman"/>
          <w:b/>
          <w:szCs w:val="21"/>
        </w:rPr>
      </w:pPr>
      <w:r>
        <w:rPr>
          <w:rFonts w:hint="eastAsia" w:ascii="Times New Roman" w:hAnsi="Times New Roman"/>
          <w:b/>
          <w:szCs w:val="21"/>
        </w:rPr>
        <w:t>3.</w:t>
      </w:r>
      <w:r>
        <w:rPr>
          <w:rFonts w:ascii="Times New Roman" w:hAnsi="Times New Roman"/>
          <w:b/>
          <w:szCs w:val="21"/>
        </w:rPr>
        <w:t>保修期限</w:t>
      </w:r>
    </w:p>
    <w:p>
      <w:pPr>
        <w:spacing w:line="360" w:lineRule="auto"/>
        <w:ind w:firstLine="420" w:firstLineChars="200"/>
        <w:rPr>
          <w:rFonts w:hint="default" w:ascii="Times New Roman" w:hAnsi="Times New Roman" w:eastAsia="宋体"/>
          <w:szCs w:val="21"/>
          <w:lang w:val="en-US" w:eastAsia="zh-CN"/>
        </w:rPr>
      </w:pPr>
      <w:r>
        <w:rPr>
          <w:rFonts w:ascii="Times New Roman" w:hAnsi="Times New Roman"/>
          <w:szCs w:val="21"/>
        </w:rPr>
        <w:t>乙方所供货物的保修期限</w:t>
      </w:r>
      <w:r>
        <w:rPr>
          <w:rFonts w:hint="eastAsia" w:ascii="Times New Roman" w:hAnsi="Times New Roman"/>
          <w:szCs w:val="21"/>
        </w:rPr>
        <w:t>为：</w:t>
      </w:r>
      <w:r>
        <w:rPr>
          <w:rFonts w:hint="eastAsia" w:ascii="Times New Roman" w:hAnsi="Times New Roman"/>
          <w:szCs w:val="21"/>
          <w:u w:val="single"/>
          <w:lang w:val="en-US" w:eastAsia="zh-CN"/>
        </w:rPr>
        <w:t>24个月</w:t>
      </w:r>
      <w:r>
        <w:rPr>
          <w:rFonts w:hint="eastAsia" w:ascii="Times New Roman" w:hAnsi="Times New Roman"/>
          <w:szCs w:val="21"/>
          <w:u w:val="none"/>
          <w:lang w:val="en-US" w:eastAsia="zh-CN"/>
        </w:rPr>
        <w:t>。</w:t>
      </w:r>
    </w:p>
    <w:p>
      <w:pPr>
        <w:spacing w:line="360" w:lineRule="auto"/>
        <w:ind w:firstLine="420" w:firstLineChars="200"/>
        <w:rPr>
          <w:rFonts w:hint="eastAsia" w:ascii="Times New Roman" w:hAnsi="Times New Roman"/>
          <w:szCs w:val="21"/>
          <w:lang w:val="en-US" w:eastAsia="zh-CN"/>
        </w:rPr>
      </w:pPr>
      <w:r>
        <w:rPr>
          <w:rFonts w:hint="eastAsia" w:ascii="Times New Roman" w:hAnsi="Times New Roman"/>
          <w:b/>
          <w:bCs/>
          <w:szCs w:val="21"/>
        </w:rPr>
        <w:t>4.交货地点：</w:t>
      </w:r>
      <w:r>
        <w:rPr>
          <w:rFonts w:hint="eastAsia" w:ascii="Times New Roman" w:hAnsi="Times New Roman"/>
          <w:szCs w:val="21"/>
          <w:lang w:val="en-US" w:eastAsia="zh-CN"/>
        </w:rPr>
        <w:t>安徽省合肥市蜀山区合作化北路158号。</w:t>
      </w:r>
    </w:p>
    <w:p>
      <w:pPr>
        <w:spacing w:line="360" w:lineRule="auto"/>
        <w:ind w:firstLine="420" w:firstLineChars="200"/>
        <w:rPr>
          <w:rFonts w:hint="eastAsia" w:ascii="Times New Roman" w:hAnsi="Times New Roman" w:eastAsia="宋体"/>
          <w:b/>
          <w:bCs/>
          <w:szCs w:val="21"/>
          <w:lang w:val="en-US" w:eastAsia="zh-CN"/>
        </w:rPr>
      </w:pPr>
      <w:r>
        <w:rPr>
          <w:rFonts w:hint="eastAsia" w:ascii="Times New Roman" w:hAnsi="Times New Roman"/>
          <w:b/>
          <w:bCs/>
          <w:szCs w:val="21"/>
        </w:rPr>
        <w:t>5</w:t>
      </w:r>
      <w:r>
        <w:rPr>
          <w:rFonts w:ascii="Times New Roman" w:hAnsi="Times New Roman"/>
          <w:b/>
          <w:bCs/>
          <w:szCs w:val="21"/>
        </w:rPr>
        <w:t>.</w:t>
      </w:r>
      <w:r>
        <w:rPr>
          <w:rFonts w:hint="eastAsia" w:ascii="Times New Roman" w:hAnsi="Times New Roman"/>
          <w:b/>
          <w:bCs/>
          <w:szCs w:val="21"/>
        </w:rPr>
        <w:t>供货期限</w:t>
      </w:r>
      <w:r>
        <w:rPr>
          <w:rFonts w:hint="eastAsia" w:ascii="Times New Roman" w:hAnsi="Times New Roman"/>
          <w:b/>
          <w:bCs/>
          <w:szCs w:val="21"/>
          <w:lang w:eastAsia="zh-CN"/>
        </w:rPr>
        <w:t>：</w:t>
      </w:r>
      <w:r>
        <w:rPr>
          <w:rFonts w:hint="eastAsia" w:ascii="Times New Roman" w:hAnsi="Times New Roman"/>
          <w:b w:val="0"/>
          <w:bCs w:val="0"/>
          <w:szCs w:val="21"/>
          <w:lang w:eastAsia="zh-CN"/>
        </w:rPr>
        <w:t>合同签订生效后</w:t>
      </w:r>
      <w:r>
        <w:rPr>
          <w:rFonts w:hint="eastAsia" w:ascii="Times New Roman" w:hAnsi="Times New Roman"/>
          <w:b w:val="0"/>
          <w:bCs w:val="0"/>
          <w:szCs w:val="21"/>
          <w:lang w:val="en-US" w:eastAsia="zh-CN"/>
        </w:rPr>
        <w:t>9</w:t>
      </w:r>
      <w:r>
        <w:rPr>
          <w:rFonts w:hint="eastAsia" w:ascii="Times New Roman" w:hAnsi="Times New Roman"/>
          <w:b w:val="0"/>
          <w:bCs w:val="0"/>
          <w:szCs w:val="21"/>
          <w:lang w:eastAsia="zh-CN"/>
        </w:rPr>
        <w:t>0日历天内完成供货及安装调试。</w:t>
      </w:r>
    </w:p>
    <w:p>
      <w:pPr>
        <w:pStyle w:val="6"/>
        <w:ind w:firstLine="420" w:firstLineChars="200"/>
        <w:rPr>
          <w:rFonts w:hint="eastAsia" w:ascii="Times New Roman" w:hAnsi="Times New Roman"/>
          <w:b/>
          <w:bCs/>
          <w:szCs w:val="21"/>
        </w:rPr>
      </w:pPr>
      <w:r>
        <w:rPr>
          <w:rFonts w:hint="eastAsia" w:ascii="Times New Roman" w:hAnsi="Times New Roman"/>
          <w:b/>
          <w:bCs/>
          <w:szCs w:val="21"/>
        </w:rPr>
        <w:t>6.付款方式</w:t>
      </w:r>
    </w:p>
    <w:p>
      <w:pPr>
        <w:pStyle w:val="6"/>
        <w:spacing w:line="360" w:lineRule="auto"/>
        <w:ind w:left="0" w:leftChars="0" w:firstLine="420" w:firstLineChars="200"/>
        <w:rPr>
          <w:rFonts w:hint="default" w:ascii="Times New Roman" w:hAnsi="Times New Roman"/>
          <w:b w:val="0"/>
          <w:bCs w:val="0"/>
          <w:szCs w:val="21"/>
          <w:lang w:val="en-US" w:eastAsia="zh-CN"/>
        </w:rPr>
      </w:pPr>
      <w:r>
        <w:rPr>
          <w:rFonts w:hint="eastAsia" w:ascii="Times New Roman" w:hAnsi="Times New Roman"/>
          <w:b w:val="0"/>
          <w:bCs w:val="0"/>
          <w:szCs w:val="21"/>
          <w:lang w:val="en-US" w:eastAsia="zh-CN"/>
        </w:rPr>
        <w:t>6.1设备总价</w:t>
      </w:r>
      <w:r>
        <w:rPr>
          <w:rFonts w:hint="eastAsia" w:ascii="Times New Roman" w:hAnsi="Times New Roman"/>
          <w:b w:val="0"/>
          <w:bCs w:val="0"/>
          <w:szCs w:val="21"/>
          <w:u w:val="single"/>
          <w:lang w:val="en-US" w:eastAsia="zh-CN"/>
        </w:rPr>
        <w:t xml:space="preserve">     元</w:t>
      </w:r>
      <w:r>
        <w:rPr>
          <w:rFonts w:hint="eastAsia" w:ascii="Times New Roman" w:hAnsi="Times New Roman"/>
          <w:b w:val="0"/>
          <w:bCs w:val="0"/>
          <w:szCs w:val="21"/>
          <w:lang w:val="en-US" w:eastAsia="zh-CN"/>
        </w:rPr>
        <w:t>，增值税税率</w:t>
      </w:r>
      <w:r>
        <w:rPr>
          <w:rFonts w:hint="eastAsia" w:ascii="Times New Roman" w:hAnsi="Times New Roman"/>
          <w:b w:val="0"/>
          <w:bCs w:val="0"/>
          <w:szCs w:val="21"/>
          <w:u w:val="single"/>
          <w:lang w:val="en-US" w:eastAsia="zh-CN"/>
        </w:rPr>
        <w:t xml:space="preserve">     ；</w:t>
      </w:r>
      <w:r>
        <w:rPr>
          <w:rFonts w:hint="eastAsia" w:ascii="Times New Roman" w:hAnsi="Times New Roman"/>
          <w:b w:val="0"/>
          <w:bCs w:val="0"/>
          <w:szCs w:val="21"/>
          <w:lang w:val="en-US" w:eastAsia="zh-CN"/>
        </w:rPr>
        <w:t>安装总价</w:t>
      </w:r>
      <w:r>
        <w:rPr>
          <w:rFonts w:hint="eastAsia" w:ascii="Times New Roman" w:hAnsi="Times New Roman"/>
          <w:b w:val="0"/>
          <w:bCs w:val="0"/>
          <w:szCs w:val="21"/>
          <w:u w:val="single"/>
          <w:lang w:val="en-US" w:eastAsia="zh-CN"/>
        </w:rPr>
        <w:t xml:space="preserve">     元</w:t>
      </w:r>
      <w:r>
        <w:rPr>
          <w:rFonts w:hint="eastAsia" w:ascii="Times New Roman" w:hAnsi="Times New Roman"/>
          <w:b w:val="0"/>
          <w:bCs w:val="0"/>
          <w:szCs w:val="21"/>
          <w:lang w:val="en-US" w:eastAsia="zh-CN"/>
        </w:rPr>
        <w:t>，增值税税率</w:t>
      </w:r>
      <w:r>
        <w:rPr>
          <w:rFonts w:hint="eastAsia" w:ascii="Times New Roman" w:hAnsi="Times New Roman"/>
          <w:b w:val="0"/>
          <w:bCs w:val="0"/>
          <w:szCs w:val="21"/>
          <w:u w:val="single"/>
          <w:lang w:val="en-US" w:eastAsia="zh-CN"/>
        </w:rPr>
        <w:t xml:space="preserve">     ；</w:t>
      </w:r>
      <w:r>
        <w:rPr>
          <w:rFonts w:hint="eastAsia" w:ascii="Times New Roman" w:hAnsi="Times New Roman"/>
          <w:b w:val="0"/>
          <w:bCs w:val="0"/>
          <w:szCs w:val="21"/>
          <w:u w:val="none"/>
          <w:lang w:val="en-US" w:eastAsia="zh-CN"/>
        </w:rPr>
        <w:t>合同总价</w:t>
      </w:r>
      <w:r>
        <w:rPr>
          <w:rFonts w:hint="eastAsia" w:ascii="Times New Roman" w:hAnsi="Times New Roman"/>
          <w:b w:val="0"/>
          <w:bCs w:val="0"/>
          <w:szCs w:val="21"/>
          <w:u w:val="single"/>
          <w:lang w:val="en-US" w:eastAsia="zh-CN"/>
        </w:rPr>
        <w:t xml:space="preserve">       </w:t>
      </w:r>
      <w:r>
        <w:rPr>
          <w:rFonts w:hint="eastAsia" w:ascii="Times New Roman" w:hAnsi="Times New Roman"/>
          <w:b w:val="0"/>
          <w:bCs w:val="0"/>
          <w:szCs w:val="21"/>
          <w:u w:val="none"/>
          <w:lang w:val="en-US" w:eastAsia="zh-CN"/>
        </w:rPr>
        <w:t>元，</w:t>
      </w:r>
      <w:r>
        <w:rPr>
          <w:rFonts w:hint="eastAsia" w:ascii="Times New Roman" w:hAnsi="Times New Roman"/>
          <w:b w:val="0"/>
          <w:bCs w:val="0"/>
          <w:szCs w:val="21"/>
          <w:lang w:val="en-US" w:eastAsia="zh-CN"/>
        </w:rPr>
        <w:t>供应商根据国家相关税收政策的要求，按照不同开票税率进行开票。</w:t>
      </w:r>
    </w:p>
    <w:p>
      <w:pPr>
        <w:pStyle w:val="6"/>
        <w:spacing w:line="360" w:lineRule="auto"/>
        <w:ind w:firstLine="420" w:firstLineChars="200"/>
      </w:pPr>
      <w:r>
        <w:rPr>
          <w:rFonts w:hint="eastAsia" w:ascii="Times New Roman" w:hAnsi="Times New Roman"/>
          <w:b w:val="0"/>
          <w:bCs w:val="0"/>
          <w:szCs w:val="21"/>
          <w:lang w:val="en-US" w:eastAsia="zh-CN"/>
        </w:rPr>
        <w:t>6.2</w:t>
      </w:r>
      <w:r>
        <w:rPr>
          <w:rFonts w:hint="eastAsia"/>
          <w:color w:val="000000" w:themeColor="text1"/>
          <w14:textFill>
            <w14:solidFill>
              <w14:schemeClr w14:val="tx1"/>
            </w14:solidFill>
          </w14:textFill>
        </w:rPr>
        <w:t>合同签定后3日内支付</w:t>
      </w:r>
      <w:r>
        <w:rPr>
          <w:rFonts w:hint="eastAsia"/>
          <w:color w:val="000000" w:themeColor="text1"/>
          <w:lang w:val="en-US" w:eastAsia="zh-CN"/>
          <w14:textFill>
            <w14:solidFill>
              <w14:schemeClr w14:val="tx1"/>
            </w14:solidFill>
          </w14:textFill>
        </w:rPr>
        <w:t>设备总价的30%</w:t>
      </w:r>
      <w:r>
        <w:rPr>
          <w:rFonts w:hint="eastAsia"/>
          <w:color w:val="000000" w:themeColor="text1"/>
          <w14:textFill>
            <w14:solidFill>
              <w14:schemeClr w14:val="tx1"/>
            </w14:solidFill>
          </w14:textFill>
        </w:rPr>
        <w:t>；供货完成并安装验收合格，</w:t>
      </w:r>
      <w:r>
        <w:rPr>
          <w:color w:val="000000" w:themeColor="text1"/>
          <w14:textFill>
            <w14:solidFill>
              <w14:schemeClr w14:val="tx1"/>
            </w14:solidFill>
          </w14:textFill>
        </w:rPr>
        <w:t>供应商出具发票</w:t>
      </w:r>
      <w:r>
        <w:rPr>
          <w:rFonts w:hint="eastAsia"/>
          <w:color w:val="000000" w:themeColor="text1"/>
          <w14:textFill>
            <w14:solidFill>
              <w14:schemeClr w14:val="tx1"/>
            </w14:solidFill>
          </w14:textFill>
        </w:rPr>
        <w:t>后7个工作日内支付至合同</w:t>
      </w:r>
      <w:r>
        <w:rPr>
          <w:rFonts w:hint="eastAsia"/>
          <w:color w:val="000000" w:themeColor="text1"/>
          <w:lang w:val="en-US" w:eastAsia="zh-CN"/>
          <w14:textFill>
            <w14:solidFill>
              <w14:schemeClr w14:val="tx1"/>
            </w14:solidFill>
          </w14:textFill>
        </w:rPr>
        <w:t>总</w:t>
      </w:r>
      <w:r>
        <w:rPr>
          <w:rFonts w:hint="eastAsia"/>
          <w:color w:val="000000" w:themeColor="text1"/>
          <w14:textFill>
            <w14:solidFill>
              <w14:schemeClr w14:val="tx1"/>
            </w14:solidFill>
          </w14:textFill>
        </w:rPr>
        <w:t>价的97%；剩余3%为本项目质保金，2年质保结束后无息支付。</w:t>
      </w:r>
    </w:p>
    <w:p>
      <w:pPr>
        <w:spacing w:line="360" w:lineRule="auto"/>
        <w:ind w:firstLine="420" w:firstLineChars="200"/>
        <w:rPr>
          <w:rFonts w:ascii="Times New Roman" w:hAnsi="Times New Roman"/>
          <w:b/>
          <w:szCs w:val="21"/>
        </w:rPr>
      </w:pPr>
      <w:r>
        <w:rPr>
          <w:rFonts w:hint="eastAsia" w:ascii="Times New Roman" w:hAnsi="Times New Roman"/>
          <w:b/>
          <w:szCs w:val="21"/>
        </w:rPr>
        <w:t>7.</w:t>
      </w:r>
      <w:r>
        <w:rPr>
          <w:rFonts w:ascii="Times New Roman" w:hAnsi="Times New Roman"/>
          <w:b/>
          <w:szCs w:val="21"/>
        </w:rPr>
        <w:t>权利瑕疵担保</w:t>
      </w:r>
    </w:p>
    <w:p>
      <w:pPr>
        <w:spacing w:line="360" w:lineRule="auto"/>
        <w:ind w:firstLine="420" w:firstLineChars="200"/>
        <w:rPr>
          <w:rFonts w:ascii="Times New Roman" w:hAnsi="Times New Roman"/>
          <w:szCs w:val="21"/>
        </w:rPr>
      </w:pPr>
      <w:r>
        <w:rPr>
          <w:rFonts w:hint="eastAsia" w:ascii="Times New Roman" w:hAnsi="Times New Roman"/>
          <w:szCs w:val="21"/>
        </w:rPr>
        <w:t>7.1乙方</w:t>
      </w:r>
      <w:r>
        <w:rPr>
          <w:rFonts w:ascii="Times New Roman" w:hAnsi="Times New Roman"/>
          <w:szCs w:val="21"/>
        </w:rPr>
        <w:t>保证对其出售的货物享有合法的权利</w:t>
      </w:r>
      <w:r>
        <w:rPr>
          <w:rFonts w:hint="eastAsia" w:ascii="Times New Roman" w:hAnsi="Times New Roman"/>
          <w:szCs w:val="21"/>
        </w:rPr>
        <w:t>。</w:t>
      </w:r>
    </w:p>
    <w:p>
      <w:pPr>
        <w:spacing w:line="360" w:lineRule="auto"/>
        <w:ind w:firstLine="420" w:firstLineChars="200"/>
        <w:rPr>
          <w:rFonts w:ascii="Times New Roman" w:hAnsi="Times New Roman"/>
          <w:szCs w:val="21"/>
        </w:rPr>
      </w:pPr>
      <w:r>
        <w:rPr>
          <w:rFonts w:hint="eastAsia" w:ascii="Times New Roman" w:hAnsi="Times New Roman"/>
          <w:szCs w:val="21"/>
        </w:rPr>
        <w:t>7.2乙方</w:t>
      </w:r>
      <w:r>
        <w:rPr>
          <w:rFonts w:ascii="Times New Roman" w:hAnsi="Times New Roman"/>
          <w:szCs w:val="21"/>
        </w:rPr>
        <w:t>保证在其出售的货物上不存在任何未曾向对方透露的担保物权，如抵押权</w:t>
      </w:r>
      <w:r>
        <w:rPr>
          <w:rFonts w:hint="eastAsia" w:ascii="Times New Roman" w:hAnsi="Times New Roman"/>
          <w:szCs w:val="21"/>
        </w:rPr>
        <w:t>、</w:t>
      </w:r>
      <w:r>
        <w:rPr>
          <w:rFonts w:ascii="Times New Roman" w:hAnsi="Times New Roman"/>
          <w:szCs w:val="21"/>
        </w:rPr>
        <w:t>质押权</w:t>
      </w:r>
      <w:r>
        <w:rPr>
          <w:rFonts w:hint="eastAsia" w:ascii="Times New Roman" w:hAnsi="Times New Roman"/>
          <w:szCs w:val="21"/>
        </w:rPr>
        <w:t>、</w:t>
      </w:r>
      <w:r>
        <w:rPr>
          <w:rFonts w:ascii="Times New Roman" w:hAnsi="Times New Roman"/>
          <w:szCs w:val="21"/>
        </w:rPr>
        <w:t>留置权等。</w:t>
      </w:r>
    </w:p>
    <w:p>
      <w:pPr>
        <w:spacing w:line="360" w:lineRule="auto"/>
        <w:ind w:firstLine="420" w:firstLineChars="200"/>
        <w:rPr>
          <w:rFonts w:ascii="Times New Roman" w:hAnsi="Times New Roman"/>
          <w:szCs w:val="21"/>
        </w:rPr>
      </w:pPr>
      <w:r>
        <w:rPr>
          <w:rFonts w:hint="eastAsia" w:ascii="Times New Roman" w:hAnsi="Times New Roman"/>
          <w:szCs w:val="21"/>
        </w:rPr>
        <w:t>7.3乙方</w:t>
      </w:r>
      <w:r>
        <w:rPr>
          <w:rFonts w:ascii="Times New Roman" w:hAnsi="Times New Roman"/>
          <w:szCs w:val="21"/>
        </w:rPr>
        <w:t>保证其所出售的货物没有侵犯任何第三人的知识产权和商业秘密等权利。</w:t>
      </w:r>
    </w:p>
    <w:p>
      <w:pPr>
        <w:spacing w:line="360" w:lineRule="auto"/>
        <w:ind w:firstLine="420" w:firstLineChars="200"/>
        <w:rPr>
          <w:rFonts w:ascii="Times New Roman" w:hAnsi="Times New Roman"/>
          <w:szCs w:val="21"/>
        </w:rPr>
      </w:pPr>
      <w:r>
        <w:rPr>
          <w:rFonts w:hint="eastAsia" w:ascii="Times New Roman" w:hAnsi="Times New Roman"/>
          <w:szCs w:val="21"/>
        </w:rPr>
        <w:t>7.4</w:t>
      </w:r>
      <w:r>
        <w:rPr>
          <w:rFonts w:ascii="Times New Roman" w:hAnsi="Times New Roman"/>
          <w:szCs w:val="21"/>
        </w:rPr>
        <w:t>如</w:t>
      </w:r>
      <w:r>
        <w:rPr>
          <w:rFonts w:hint="eastAsia" w:ascii="Times New Roman" w:hAnsi="Times New Roman"/>
          <w:szCs w:val="21"/>
        </w:rPr>
        <w:t>甲方</w:t>
      </w:r>
      <w:r>
        <w:rPr>
          <w:rFonts w:ascii="Times New Roman" w:hAnsi="Times New Roman"/>
          <w:szCs w:val="21"/>
        </w:rPr>
        <w:t>使用该货物构成上述侵权的，则</w:t>
      </w:r>
      <w:r>
        <w:rPr>
          <w:rFonts w:hint="eastAsia" w:ascii="Times New Roman" w:hAnsi="Times New Roman"/>
          <w:szCs w:val="21"/>
        </w:rPr>
        <w:t>由乙方</w:t>
      </w:r>
      <w:r>
        <w:rPr>
          <w:rFonts w:ascii="Times New Roman" w:hAnsi="Times New Roman"/>
          <w:szCs w:val="21"/>
        </w:rPr>
        <w:t>承担全部责任。</w:t>
      </w:r>
    </w:p>
    <w:p>
      <w:pPr>
        <w:spacing w:line="360" w:lineRule="auto"/>
        <w:ind w:firstLine="420" w:firstLineChars="200"/>
        <w:rPr>
          <w:rFonts w:ascii="Times New Roman" w:hAnsi="Times New Roman"/>
          <w:szCs w:val="21"/>
        </w:rPr>
      </w:pPr>
      <w:r>
        <w:rPr>
          <w:rFonts w:hint="eastAsia" w:ascii="Times New Roman" w:hAnsi="Times New Roman"/>
          <w:szCs w:val="21"/>
        </w:rPr>
        <w:t>7.5如货物需要</w:t>
      </w:r>
      <w:r>
        <w:rPr>
          <w:rFonts w:ascii="Times New Roman" w:hAnsi="Times New Roman"/>
          <w:szCs w:val="21"/>
        </w:rPr>
        <w:t>乙方负责安装</w:t>
      </w:r>
      <w:r>
        <w:rPr>
          <w:rFonts w:hint="eastAsia" w:ascii="Times New Roman" w:hAnsi="Times New Roman"/>
          <w:szCs w:val="21"/>
        </w:rPr>
        <w:t>的</w:t>
      </w:r>
      <w:r>
        <w:rPr>
          <w:rFonts w:ascii="Times New Roman" w:hAnsi="Times New Roman"/>
          <w:szCs w:val="21"/>
        </w:rPr>
        <w:t>，</w:t>
      </w:r>
      <w:r>
        <w:rPr>
          <w:rFonts w:hint="eastAsia" w:ascii="Times New Roman" w:hAnsi="Times New Roman"/>
          <w:szCs w:val="21"/>
        </w:rPr>
        <w:t>乙方</w:t>
      </w:r>
      <w:r>
        <w:rPr>
          <w:rFonts w:ascii="Times New Roman" w:hAnsi="Times New Roman"/>
          <w:szCs w:val="21"/>
        </w:rPr>
        <w:t>承担验收合格前发生的安全责任。</w:t>
      </w:r>
    </w:p>
    <w:p>
      <w:pPr>
        <w:spacing w:line="360" w:lineRule="auto"/>
        <w:ind w:firstLine="420" w:firstLineChars="200"/>
        <w:rPr>
          <w:rFonts w:ascii="Times New Roman" w:hAnsi="Times New Roman"/>
          <w:b/>
          <w:szCs w:val="21"/>
        </w:rPr>
      </w:pPr>
      <w:r>
        <w:rPr>
          <w:rFonts w:hint="eastAsia" w:ascii="Times New Roman" w:hAnsi="Times New Roman"/>
          <w:b/>
          <w:szCs w:val="21"/>
        </w:rPr>
        <w:t>8.</w:t>
      </w:r>
      <w:r>
        <w:rPr>
          <w:rFonts w:ascii="Times New Roman" w:hAnsi="Times New Roman"/>
          <w:b/>
          <w:szCs w:val="21"/>
        </w:rPr>
        <w:t>包装规定</w:t>
      </w:r>
    </w:p>
    <w:p>
      <w:pPr>
        <w:spacing w:line="360" w:lineRule="auto"/>
        <w:ind w:firstLine="420" w:firstLineChars="200"/>
        <w:rPr>
          <w:rFonts w:ascii="Times New Roman" w:hAnsi="Times New Roman"/>
          <w:szCs w:val="21"/>
          <w:u w:val="single"/>
        </w:rPr>
      </w:pPr>
      <w:r>
        <w:rPr>
          <w:rFonts w:hint="eastAsia" w:ascii="Times New Roman" w:hAnsi="Times New Roman"/>
          <w:szCs w:val="21"/>
        </w:rPr>
        <w:t>8.1</w:t>
      </w:r>
      <w:r>
        <w:rPr>
          <w:rFonts w:ascii="Times New Roman" w:hAnsi="Times New Roman"/>
          <w:szCs w:val="21"/>
        </w:rPr>
        <w:t>包装要求及费用负担：</w:t>
      </w:r>
      <w:r>
        <w:rPr>
          <w:rFonts w:hint="eastAsia" w:ascii="Times New Roman" w:hAnsi="Times New Roman"/>
          <w:szCs w:val="21"/>
        </w:rPr>
        <w:t>乙方</w:t>
      </w:r>
      <w:r>
        <w:rPr>
          <w:rFonts w:ascii="Times New Roman" w:hAnsi="Times New Roman"/>
          <w:szCs w:val="21"/>
        </w:rPr>
        <w:t>所售的全部货物均应按标准保护措施进行包装，这类包装应适应于远距离运输</w:t>
      </w:r>
      <w:r>
        <w:rPr>
          <w:rFonts w:hint="eastAsia" w:ascii="Times New Roman" w:hAnsi="Times New Roman"/>
          <w:szCs w:val="21"/>
        </w:rPr>
        <w:t>，</w:t>
      </w:r>
      <w:r>
        <w:rPr>
          <w:rFonts w:ascii="Times New Roman" w:hAnsi="Times New Roman"/>
          <w:szCs w:val="21"/>
        </w:rPr>
        <w:t>防潮，防震，防锈和防野蛮装卸等要求，以确保货物安全无损地运抵</w:t>
      </w:r>
      <w:r>
        <w:rPr>
          <w:rFonts w:hint="eastAsia" w:ascii="Times New Roman" w:hAnsi="Times New Roman"/>
          <w:szCs w:val="21"/>
        </w:rPr>
        <w:t>甲方</w:t>
      </w:r>
      <w:r>
        <w:rPr>
          <w:rFonts w:ascii="Times New Roman" w:hAnsi="Times New Roman"/>
          <w:szCs w:val="21"/>
        </w:rPr>
        <w:t>指定</w:t>
      </w:r>
      <w:r>
        <w:rPr>
          <w:rFonts w:hint="eastAsia" w:ascii="Times New Roman" w:hAnsi="Times New Roman"/>
          <w:szCs w:val="21"/>
        </w:rPr>
        <w:t>地点</w:t>
      </w:r>
      <w:r>
        <w:rPr>
          <w:rFonts w:ascii="Times New Roman" w:hAnsi="Times New Roman"/>
          <w:szCs w:val="21"/>
        </w:rPr>
        <w:t>。</w:t>
      </w:r>
    </w:p>
    <w:p>
      <w:pPr>
        <w:spacing w:line="360" w:lineRule="auto"/>
        <w:ind w:firstLine="420" w:firstLineChars="200"/>
        <w:rPr>
          <w:rFonts w:ascii="Times New Roman" w:hAnsi="Times New Roman"/>
          <w:szCs w:val="21"/>
        </w:rPr>
      </w:pPr>
      <w:r>
        <w:rPr>
          <w:rFonts w:hint="eastAsia" w:ascii="Times New Roman" w:hAnsi="Times New Roman"/>
          <w:szCs w:val="21"/>
        </w:rPr>
        <w:t>8.2</w:t>
      </w:r>
      <w:r>
        <w:rPr>
          <w:rFonts w:ascii="Times New Roman" w:hAnsi="Times New Roman"/>
          <w:szCs w:val="21"/>
        </w:rPr>
        <w:t>每一个包装箱内应附有出标准配置的有关技术，质量，三包等资料。</w:t>
      </w:r>
    </w:p>
    <w:p>
      <w:pPr>
        <w:spacing w:line="360" w:lineRule="auto"/>
        <w:ind w:firstLine="420" w:firstLineChars="200"/>
        <w:rPr>
          <w:rFonts w:ascii="Times New Roman" w:hAnsi="Times New Roman"/>
          <w:b/>
          <w:szCs w:val="21"/>
        </w:rPr>
      </w:pPr>
      <w:r>
        <w:rPr>
          <w:rFonts w:hint="eastAsia" w:ascii="Times New Roman" w:hAnsi="Times New Roman"/>
          <w:b/>
          <w:szCs w:val="21"/>
        </w:rPr>
        <w:t>9.</w:t>
      </w:r>
      <w:r>
        <w:rPr>
          <w:rFonts w:ascii="Times New Roman" w:hAnsi="Times New Roman"/>
          <w:b/>
          <w:szCs w:val="21"/>
        </w:rPr>
        <w:t>验收及安装</w:t>
      </w:r>
    </w:p>
    <w:p>
      <w:pPr>
        <w:pStyle w:val="6"/>
        <w:ind w:firstLine="420" w:firstLineChars="200"/>
        <w:jc w:val="left"/>
      </w:pPr>
      <w:r>
        <w:rPr>
          <w:rFonts w:hint="eastAsia"/>
          <w:lang w:val="en-US" w:eastAsia="zh-CN"/>
        </w:rPr>
        <w:t>9</w:t>
      </w:r>
      <w:r>
        <w:rPr>
          <w:rFonts w:hint="eastAsia"/>
        </w:rPr>
        <w:t>.1在乙方进场前，甲方在安装施工现场提供足够面积的电梯部件存储库房和工具室。</w:t>
      </w:r>
    </w:p>
    <w:p>
      <w:pPr>
        <w:pStyle w:val="6"/>
        <w:ind w:firstLine="420" w:firstLineChars="200"/>
        <w:jc w:val="left"/>
      </w:pPr>
      <w:r>
        <w:rPr>
          <w:rFonts w:hint="eastAsia"/>
          <w:lang w:val="en-US" w:eastAsia="zh-CN"/>
        </w:rPr>
        <w:t>9</w:t>
      </w:r>
      <w:r>
        <w:rPr>
          <w:rFonts w:hint="eastAsia"/>
        </w:rPr>
        <w:t>.</w:t>
      </w:r>
      <w:r>
        <w:t>2</w:t>
      </w:r>
      <w:r>
        <w:rPr>
          <w:rFonts w:hint="eastAsia"/>
          <w:lang w:val="en-US" w:eastAsia="zh-CN"/>
        </w:rPr>
        <w:t>甲方</w:t>
      </w:r>
      <w:r>
        <w:rPr>
          <w:rFonts w:hint="eastAsia"/>
        </w:rPr>
        <w:t>负责</w:t>
      </w:r>
      <w:r>
        <w:rPr>
          <w:rFonts w:hint="eastAsia"/>
          <w:lang w:val="en-US" w:eastAsia="zh-CN"/>
        </w:rPr>
        <w:t>乙方</w:t>
      </w:r>
      <w:r>
        <w:rPr>
          <w:rFonts w:hint="eastAsia"/>
        </w:rPr>
        <w:t>安装施工期间所需的水、电消耗。</w:t>
      </w:r>
    </w:p>
    <w:p>
      <w:pPr>
        <w:pStyle w:val="6"/>
        <w:ind w:firstLine="420" w:firstLineChars="200"/>
        <w:jc w:val="left"/>
      </w:pPr>
      <w:r>
        <w:rPr>
          <w:rFonts w:hint="eastAsia"/>
          <w:lang w:val="en-US" w:eastAsia="zh-CN"/>
        </w:rPr>
        <w:t>9</w:t>
      </w:r>
      <w:r>
        <w:rPr>
          <w:rFonts w:hint="eastAsia"/>
        </w:rPr>
        <w:t>.</w:t>
      </w:r>
      <w:r>
        <w:rPr>
          <w:rFonts w:hint="eastAsia"/>
          <w:lang w:val="en-US" w:eastAsia="zh-CN"/>
        </w:rPr>
        <w:t>3乙方</w:t>
      </w:r>
      <w:r>
        <w:rPr>
          <w:rFonts w:hint="eastAsia"/>
        </w:rPr>
        <w:t>在合同拟定安装时间前，负责派员前往安装现场进行土建勘测，确认安装条件，向甲方提供咨询服务和提出整改要求。</w:t>
      </w:r>
    </w:p>
    <w:p>
      <w:pPr>
        <w:pStyle w:val="6"/>
        <w:ind w:firstLine="420" w:firstLineChars="200"/>
        <w:jc w:val="left"/>
      </w:pPr>
      <w:r>
        <w:rPr>
          <w:rFonts w:hint="eastAsia"/>
          <w:lang w:val="en-US" w:eastAsia="zh-CN"/>
        </w:rPr>
        <w:t>9</w:t>
      </w:r>
      <w:r>
        <w:rPr>
          <w:rFonts w:hint="eastAsia"/>
        </w:rPr>
        <w:t>.</w:t>
      </w:r>
      <w:r>
        <w:rPr>
          <w:rFonts w:hint="eastAsia"/>
          <w:lang w:val="en-US" w:eastAsia="zh-CN"/>
        </w:rPr>
        <w:t>4</w:t>
      </w:r>
      <w:r>
        <w:rPr>
          <w:rFonts w:hint="eastAsia"/>
          <w:lang w:val="zh-CN"/>
        </w:rPr>
        <w:t>乙方应负责提供符合</w:t>
      </w:r>
      <w:r>
        <w:rPr>
          <w:rFonts w:hint="eastAsia"/>
          <w:lang w:val="en-US" w:eastAsia="zh-CN"/>
        </w:rPr>
        <w:t>电梯</w:t>
      </w:r>
      <w:r>
        <w:rPr>
          <w:rFonts w:hint="eastAsia"/>
          <w:lang w:val="zh-CN"/>
        </w:rPr>
        <w:t>工地安全标准的厅门安全护网。</w:t>
      </w:r>
    </w:p>
    <w:p>
      <w:pPr>
        <w:pStyle w:val="6"/>
        <w:ind w:firstLine="420" w:firstLineChars="200"/>
        <w:jc w:val="left"/>
      </w:pPr>
      <w:r>
        <w:rPr>
          <w:rFonts w:hint="eastAsia"/>
          <w:lang w:val="en-US" w:eastAsia="zh-CN"/>
        </w:rPr>
        <w:t>9</w:t>
      </w:r>
      <w:r>
        <w:rPr>
          <w:rFonts w:hint="eastAsia"/>
        </w:rPr>
        <w:t>.</w:t>
      </w:r>
      <w:r>
        <w:rPr>
          <w:rFonts w:hint="eastAsia"/>
          <w:lang w:val="en-US" w:eastAsia="zh-CN"/>
        </w:rPr>
        <w:t>5</w:t>
      </w:r>
      <w:r>
        <w:rPr>
          <w:rFonts w:hint="eastAsia"/>
        </w:rPr>
        <w:t>在设备到货后，</w:t>
      </w:r>
      <w:r>
        <w:rPr>
          <w:rFonts w:hint="eastAsia"/>
          <w:lang w:val="en-US" w:eastAsia="zh-CN"/>
        </w:rPr>
        <w:t>乙方</w:t>
      </w:r>
      <w:r>
        <w:rPr>
          <w:rFonts w:hint="eastAsia"/>
        </w:rPr>
        <w:t>会同甲方代表根据发运资料共同对设备包装完整性和装箱数量进行清点。</w:t>
      </w:r>
    </w:p>
    <w:p>
      <w:pPr>
        <w:pStyle w:val="6"/>
        <w:ind w:firstLine="420" w:firstLineChars="200"/>
        <w:jc w:val="left"/>
      </w:pPr>
      <w:r>
        <w:rPr>
          <w:rFonts w:hint="eastAsia"/>
          <w:lang w:val="en-US" w:eastAsia="zh-CN"/>
        </w:rPr>
        <w:t>9</w:t>
      </w:r>
      <w:r>
        <w:rPr>
          <w:rFonts w:hint="eastAsia"/>
        </w:rPr>
        <w:t>.</w:t>
      </w:r>
      <w:r>
        <w:rPr>
          <w:rFonts w:hint="eastAsia"/>
          <w:lang w:val="en-US" w:eastAsia="zh-CN"/>
        </w:rPr>
        <w:t>6</w:t>
      </w:r>
      <w:r>
        <w:rPr>
          <w:rFonts w:hint="eastAsia"/>
        </w:rPr>
        <w:t>在正常安装期间，</w:t>
      </w:r>
      <w:r>
        <w:rPr>
          <w:rFonts w:hint="eastAsia"/>
          <w:lang w:val="en-US" w:eastAsia="zh-CN"/>
        </w:rPr>
        <w:t>乙方</w:t>
      </w:r>
      <w:r>
        <w:rPr>
          <w:rFonts w:hint="eastAsia"/>
        </w:rPr>
        <w:t>负责保管库房内尚未安装的设备及部件。</w:t>
      </w:r>
    </w:p>
    <w:p>
      <w:pPr>
        <w:pStyle w:val="6"/>
        <w:ind w:firstLine="420" w:firstLineChars="200"/>
        <w:jc w:val="left"/>
      </w:pPr>
      <w:r>
        <w:rPr>
          <w:rFonts w:hint="eastAsia"/>
          <w:lang w:val="en-US" w:eastAsia="zh-CN"/>
        </w:rPr>
        <w:t>9</w:t>
      </w:r>
      <w:r>
        <w:rPr>
          <w:rFonts w:hint="eastAsia"/>
        </w:rPr>
        <w:t>.</w:t>
      </w:r>
      <w:r>
        <w:rPr>
          <w:rFonts w:hint="eastAsia"/>
          <w:lang w:val="en-US" w:eastAsia="zh-CN"/>
        </w:rPr>
        <w:t>7乙方必须</w:t>
      </w:r>
      <w:r>
        <w:rPr>
          <w:rFonts w:hint="eastAsia"/>
        </w:rPr>
        <w:t>按照国家电梯安装规范和质量标准完成设备的安装和调试工作。</w:t>
      </w:r>
    </w:p>
    <w:p>
      <w:pPr>
        <w:pStyle w:val="6"/>
        <w:ind w:firstLine="420" w:firstLineChars="200"/>
        <w:jc w:val="left"/>
      </w:pPr>
      <w:r>
        <w:rPr>
          <w:rFonts w:hint="eastAsia"/>
          <w:lang w:val="en-US" w:eastAsia="zh-CN"/>
        </w:rPr>
        <w:t>9</w:t>
      </w:r>
      <w:r>
        <w:rPr>
          <w:rFonts w:hint="eastAsia"/>
        </w:rPr>
        <w:t>.</w:t>
      </w:r>
      <w:r>
        <w:rPr>
          <w:rFonts w:hint="eastAsia"/>
          <w:lang w:val="en-US" w:eastAsia="zh-CN"/>
        </w:rPr>
        <w:t>8乙方必须</w:t>
      </w:r>
      <w:r>
        <w:rPr>
          <w:rFonts w:hint="eastAsia"/>
        </w:rPr>
        <w:t>遵守施工现场的有关规章制度。</w:t>
      </w:r>
    </w:p>
    <w:p>
      <w:pPr>
        <w:pStyle w:val="6"/>
        <w:ind w:firstLine="420" w:firstLineChars="200"/>
        <w:jc w:val="left"/>
      </w:pPr>
      <w:r>
        <w:rPr>
          <w:rFonts w:hint="eastAsia"/>
          <w:lang w:val="en-US" w:eastAsia="zh-CN"/>
        </w:rPr>
        <w:t>9</w:t>
      </w:r>
      <w:r>
        <w:rPr>
          <w:rFonts w:hint="eastAsia"/>
        </w:rPr>
        <w:t>.</w:t>
      </w:r>
      <w:r>
        <w:rPr>
          <w:rFonts w:hint="eastAsia"/>
          <w:lang w:val="en-US" w:eastAsia="zh-CN"/>
        </w:rPr>
        <w:t>9乙方必须</w:t>
      </w:r>
      <w:r>
        <w:rPr>
          <w:rFonts w:hint="eastAsia"/>
        </w:rPr>
        <w:t>保证现场施工人员购买劳动保险和人身保险。</w:t>
      </w:r>
    </w:p>
    <w:p>
      <w:pPr>
        <w:pStyle w:val="6"/>
        <w:ind w:firstLine="420" w:firstLineChars="200"/>
        <w:jc w:val="left"/>
      </w:pPr>
      <w:r>
        <w:rPr>
          <w:rFonts w:hint="eastAsia"/>
          <w:lang w:val="en-US" w:eastAsia="zh-CN"/>
        </w:rPr>
        <w:t>9</w:t>
      </w:r>
      <w:r>
        <w:rPr>
          <w:rFonts w:hint="eastAsia"/>
        </w:rPr>
        <w:t>.</w:t>
      </w:r>
      <w:r>
        <w:rPr>
          <w:rFonts w:hint="eastAsia"/>
          <w:lang w:val="en-US" w:eastAsia="zh-CN"/>
        </w:rPr>
        <w:t>10乙方</w:t>
      </w:r>
      <w:r>
        <w:rPr>
          <w:rFonts w:hint="eastAsia"/>
        </w:rPr>
        <w:t>负责安装质量的自检验收，配合政府部门，组织完成验收工作。</w:t>
      </w:r>
    </w:p>
    <w:p>
      <w:pPr>
        <w:pStyle w:val="6"/>
        <w:ind w:firstLine="420" w:firstLineChars="200"/>
        <w:jc w:val="left"/>
      </w:pPr>
      <w:r>
        <w:rPr>
          <w:rFonts w:hint="eastAsia"/>
          <w:lang w:val="en-US" w:eastAsia="zh-CN"/>
        </w:rPr>
        <w:t>9</w:t>
      </w:r>
      <w:r>
        <w:rPr>
          <w:rFonts w:hint="eastAsia"/>
        </w:rPr>
        <w:t>.</w:t>
      </w:r>
      <w:r>
        <w:rPr>
          <w:rFonts w:hint="eastAsia"/>
          <w:lang w:val="en-US" w:eastAsia="zh-CN"/>
        </w:rPr>
        <w:t>11乙方</w:t>
      </w:r>
      <w:r>
        <w:rPr>
          <w:rFonts w:hint="eastAsia"/>
        </w:rPr>
        <w:t>负责电梯到货时的卸货工作。</w:t>
      </w:r>
    </w:p>
    <w:p>
      <w:pPr>
        <w:pStyle w:val="6"/>
        <w:ind w:firstLine="420" w:firstLineChars="200"/>
        <w:jc w:val="left"/>
      </w:pPr>
      <w:r>
        <w:rPr>
          <w:rFonts w:hint="eastAsia"/>
          <w:lang w:val="en-US" w:eastAsia="zh-CN"/>
        </w:rPr>
        <w:t>9</w:t>
      </w:r>
      <w:r>
        <w:rPr>
          <w:rFonts w:hint="eastAsia"/>
        </w:rPr>
        <w:t>.1</w:t>
      </w:r>
      <w:r>
        <w:rPr>
          <w:rFonts w:hint="eastAsia"/>
          <w:lang w:val="en-US" w:eastAsia="zh-CN"/>
        </w:rPr>
        <w:t>2乙方</w:t>
      </w:r>
      <w:r>
        <w:rPr>
          <w:rFonts w:hint="eastAsia"/>
        </w:rPr>
        <w:t>在安装开工前向当地政府主管部门申报电梯安装开工许可证，并承担有关的费用。</w:t>
      </w:r>
    </w:p>
    <w:p>
      <w:pPr>
        <w:spacing w:line="360" w:lineRule="auto"/>
        <w:ind w:firstLine="420" w:firstLineChars="200"/>
        <w:rPr>
          <w:rFonts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.1</w:t>
      </w:r>
      <w:r>
        <w:rPr>
          <w:rFonts w:hint="eastAsia" w:ascii="Times New Roman" w:hAnsi="Times New Roman"/>
          <w:szCs w:val="21"/>
          <w:lang w:val="en-US" w:eastAsia="zh-CN"/>
        </w:rPr>
        <w:t>3</w:t>
      </w:r>
      <w:r>
        <w:rPr>
          <w:rFonts w:ascii="Times New Roman" w:hAnsi="Times New Roman"/>
          <w:szCs w:val="21"/>
        </w:rPr>
        <w:t>由甲方根据货物的技术规格要求和质量标准，对货物进行检查验收。</w:t>
      </w:r>
    </w:p>
    <w:p>
      <w:pPr>
        <w:spacing w:line="360" w:lineRule="auto"/>
        <w:ind w:firstLine="420" w:firstLineChars="200"/>
        <w:rPr>
          <w:rFonts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w:t>
      </w:r>
      <w:r>
        <w:rPr>
          <w:rFonts w:hint="eastAsia" w:ascii="Times New Roman" w:hAnsi="Times New Roman"/>
          <w:szCs w:val="21"/>
          <w:lang w:val="en-US" w:eastAsia="zh-CN"/>
        </w:rPr>
        <w:t>14</w:t>
      </w:r>
      <w:r>
        <w:rPr>
          <w:rFonts w:ascii="Times New Roman" w:hAnsi="Times New Roman"/>
          <w:szCs w:val="21"/>
        </w:rPr>
        <w:t>如检验不满足</w:t>
      </w:r>
      <w:r>
        <w:rPr>
          <w:rFonts w:hint="eastAsia" w:ascii="Times New Roman" w:hAnsi="Times New Roman"/>
          <w:szCs w:val="21"/>
        </w:rPr>
        <w:t>采购</w:t>
      </w:r>
      <w:r>
        <w:rPr>
          <w:rFonts w:ascii="Times New Roman" w:hAnsi="Times New Roman"/>
          <w:szCs w:val="21"/>
        </w:rPr>
        <w:t>文件要求</w:t>
      </w:r>
      <w:r>
        <w:rPr>
          <w:rFonts w:hint="eastAsia" w:ascii="Times New Roman" w:hAnsi="Times New Roman"/>
          <w:szCs w:val="21"/>
        </w:rPr>
        <w:t>或</w:t>
      </w:r>
      <w:r>
        <w:rPr>
          <w:rFonts w:ascii="Times New Roman" w:hAnsi="Times New Roman"/>
          <w:szCs w:val="21"/>
        </w:rPr>
        <w:t>不能按照国家标准正常使用，由乙方返工。如再次检验不合格，甲方有权取消合同。</w:t>
      </w:r>
    </w:p>
    <w:p>
      <w:pPr>
        <w:spacing w:line="360" w:lineRule="auto"/>
        <w:ind w:firstLine="420" w:firstLineChars="200"/>
        <w:rPr>
          <w:rFonts w:ascii="Times New Roman" w:hAnsi="Times New Roman"/>
          <w:szCs w:val="21"/>
        </w:rPr>
      </w:pPr>
      <w:r>
        <w:rPr>
          <w:rFonts w:hint="eastAsia" w:ascii="Times New Roman" w:hAnsi="Times New Roman"/>
          <w:szCs w:val="21"/>
        </w:rPr>
        <w:t>9.</w:t>
      </w:r>
      <w:r>
        <w:rPr>
          <w:rFonts w:hint="eastAsia" w:ascii="Times New Roman" w:hAnsi="Times New Roman"/>
          <w:szCs w:val="21"/>
          <w:lang w:val="en-US" w:eastAsia="zh-CN"/>
        </w:rPr>
        <w:t>15</w:t>
      </w:r>
      <w:r>
        <w:rPr>
          <w:rFonts w:ascii="Times New Roman" w:hAnsi="Times New Roman"/>
          <w:szCs w:val="21"/>
        </w:rPr>
        <w:t>乙方提供的</w:t>
      </w:r>
      <w:r>
        <w:rPr>
          <w:rFonts w:hint="eastAsia" w:ascii="Times New Roman" w:hAnsi="Times New Roman"/>
          <w:szCs w:val="21"/>
        </w:rPr>
        <w:t>货物</w:t>
      </w:r>
      <w:r>
        <w:rPr>
          <w:rFonts w:ascii="Times New Roman" w:hAnsi="Times New Roman"/>
          <w:szCs w:val="21"/>
        </w:rPr>
        <w:t>，需提供相应的</w:t>
      </w:r>
      <w:r>
        <w:rPr>
          <w:rFonts w:hint="eastAsia" w:ascii="Times New Roman" w:hAnsi="Times New Roman"/>
          <w:szCs w:val="21"/>
        </w:rPr>
        <w:t>货物</w:t>
      </w:r>
      <w:r>
        <w:rPr>
          <w:rFonts w:ascii="Times New Roman" w:hAnsi="Times New Roman"/>
          <w:szCs w:val="21"/>
        </w:rPr>
        <w:t>质量合格证书和说明书。乙方交货必须严格按照合同约定的产品规格、型号要求，否则甲方有权拒收。收货后发现返修率达到</w:t>
      </w:r>
      <w:r>
        <w:rPr>
          <w:rFonts w:hint="eastAsia" w:ascii="Times New Roman" w:hAnsi="Times New Roman"/>
          <w:szCs w:val="21"/>
          <w:u w:val="single"/>
          <w:lang w:val="en-US" w:eastAsia="zh-CN"/>
        </w:rPr>
        <w:t>30</w:t>
      </w:r>
      <w:r>
        <w:rPr>
          <w:rFonts w:ascii="Times New Roman" w:hAnsi="Times New Roman"/>
          <w:szCs w:val="21"/>
        </w:rPr>
        <w:t>%以上</w:t>
      </w:r>
      <w:r>
        <w:rPr>
          <w:rFonts w:hint="eastAsia" w:ascii="Times New Roman" w:hAnsi="Times New Roman"/>
          <w:szCs w:val="21"/>
        </w:rPr>
        <w:t>的</w:t>
      </w:r>
      <w:r>
        <w:rPr>
          <w:rFonts w:ascii="Times New Roman" w:hAnsi="Times New Roman"/>
          <w:szCs w:val="21"/>
        </w:rPr>
        <w:t>，甲方有权终止合同。</w:t>
      </w:r>
    </w:p>
    <w:p>
      <w:pPr>
        <w:spacing w:line="360" w:lineRule="auto"/>
        <w:ind w:firstLine="420" w:firstLineChars="200"/>
        <w:rPr>
          <w:rFonts w:ascii="Times New Roman" w:hAnsi="Times New Roman"/>
          <w:b/>
          <w:szCs w:val="21"/>
        </w:rPr>
      </w:pPr>
      <w:r>
        <w:rPr>
          <w:rFonts w:hint="eastAsia" w:ascii="Times New Roman" w:hAnsi="Times New Roman"/>
          <w:b/>
          <w:szCs w:val="21"/>
        </w:rPr>
        <w:t>10.</w:t>
      </w:r>
      <w:r>
        <w:rPr>
          <w:rFonts w:ascii="Times New Roman" w:hAnsi="Times New Roman"/>
          <w:b/>
          <w:szCs w:val="21"/>
        </w:rPr>
        <w:t>售后服务</w:t>
      </w:r>
    </w:p>
    <w:p>
      <w:pPr>
        <w:spacing w:line="360" w:lineRule="auto"/>
        <w:ind w:firstLine="420" w:firstLineChars="200"/>
        <w:rPr>
          <w:rFonts w:ascii="Times New Roman" w:hAnsi="Times New Roman"/>
          <w:szCs w:val="21"/>
        </w:rPr>
      </w:pPr>
      <w:r>
        <w:rPr>
          <w:rFonts w:hint="eastAsia" w:ascii="Times New Roman" w:hAnsi="Times New Roman"/>
          <w:szCs w:val="21"/>
        </w:rPr>
        <w:t>10.1</w:t>
      </w:r>
      <w:r>
        <w:rPr>
          <w:rFonts w:ascii="Times New Roman" w:hAnsi="Times New Roman"/>
          <w:szCs w:val="21"/>
        </w:rPr>
        <w:t>乙方承诺的售后服务按照</w:t>
      </w:r>
      <w:r>
        <w:rPr>
          <w:rFonts w:hint="eastAsia" w:ascii="Times New Roman" w:hAnsi="Times New Roman"/>
          <w:szCs w:val="21"/>
        </w:rPr>
        <w:t>响应文件</w:t>
      </w:r>
      <w:r>
        <w:rPr>
          <w:rFonts w:ascii="Times New Roman" w:hAnsi="Times New Roman"/>
          <w:szCs w:val="21"/>
        </w:rPr>
        <w:t>的服务承诺方案实施。</w:t>
      </w:r>
    </w:p>
    <w:p>
      <w:pPr>
        <w:spacing w:line="360" w:lineRule="auto"/>
        <w:ind w:firstLine="420" w:firstLineChars="200"/>
        <w:rPr>
          <w:rFonts w:ascii="Times New Roman" w:hAnsi="Times New Roman"/>
          <w:szCs w:val="21"/>
        </w:rPr>
      </w:pPr>
      <w:r>
        <w:rPr>
          <w:rFonts w:hint="eastAsia" w:ascii="Times New Roman" w:hAnsi="Times New Roman"/>
          <w:szCs w:val="21"/>
        </w:rPr>
        <w:t>10.2货物</w:t>
      </w:r>
      <w:r>
        <w:rPr>
          <w:rFonts w:ascii="Times New Roman" w:hAnsi="Times New Roman"/>
          <w:szCs w:val="21"/>
        </w:rPr>
        <w:t>售后服务质量技术标准：按国家新“三包”规定执行</w:t>
      </w:r>
      <w:r>
        <w:rPr>
          <w:rFonts w:hint="eastAsia" w:ascii="Times New Roman" w:hAnsi="Times New Roman"/>
          <w:szCs w:val="21"/>
        </w:rPr>
        <w:t>，</w:t>
      </w:r>
      <w:r>
        <w:rPr>
          <w:rFonts w:ascii="Times New Roman" w:hAnsi="Times New Roman"/>
          <w:szCs w:val="21"/>
        </w:rPr>
        <w:t>如有质量问题7天内包退，15天内包换。</w:t>
      </w:r>
    </w:p>
    <w:p>
      <w:pPr>
        <w:spacing w:line="360" w:lineRule="auto"/>
        <w:ind w:firstLine="420" w:firstLineChars="200"/>
        <w:rPr>
          <w:rFonts w:ascii="Times New Roman" w:hAnsi="Times New Roman"/>
          <w:szCs w:val="21"/>
        </w:rPr>
      </w:pPr>
      <w:r>
        <w:rPr>
          <w:rFonts w:hint="eastAsia" w:ascii="Times New Roman" w:hAnsi="Times New Roman"/>
          <w:szCs w:val="21"/>
        </w:rPr>
        <w:t>10.3货物</w:t>
      </w:r>
      <w:r>
        <w:rPr>
          <w:rFonts w:ascii="Times New Roman" w:hAnsi="Times New Roman"/>
          <w:szCs w:val="21"/>
        </w:rPr>
        <w:t>出现产品故障时，售后响应时间为</w:t>
      </w:r>
      <w:r>
        <w:rPr>
          <w:rFonts w:hint="eastAsia"/>
          <w:lang w:val="en-US" w:eastAsia="zh-CN"/>
        </w:rPr>
        <w:t>24小时</w:t>
      </w:r>
      <w:r>
        <w:rPr>
          <w:rFonts w:ascii="Times New Roman" w:hAnsi="Times New Roman"/>
          <w:szCs w:val="21"/>
        </w:rPr>
        <w:t>。</w:t>
      </w:r>
    </w:p>
    <w:p>
      <w:pPr>
        <w:spacing w:line="360" w:lineRule="auto"/>
        <w:ind w:firstLine="420" w:firstLineChars="200"/>
        <w:rPr>
          <w:rFonts w:ascii="Times New Roman" w:hAnsi="Times New Roman"/>
          <w:szCs w:val="21"/>
          <w:u w:val="single"/>
        </w:rPr>
      </w:pPr>
      <w:r>
        <w:rPr>
          <w:rFonts w:hint="eastAsia" w:ascii="Times New Roman" w:hAnsi="Times New Roman"/>
          <w:szCs w:val="21"/>
        </w:rPr>
        <w:t>10.4</w:t>
      </w:r>
      <w:r>
        <w:rPr>
          <w:rFonts w:ascii="Times New Roman" w:hAnsi="Times New Roman"/>
          <w:szCs w:val="21"/>
        </w:rPr>
        <w:t>售后服务由乙方全权负责，成立专门售后服务小组，保证提供完善的售后服务。售后联系人：</w:t>
      </w:r>
      <w:r>
        <w:rPr>
          <w:rFonts w:hint="eastAsia" w:ascii="Times New Roman" w:hAnsi="Times New Roman"/>
          <w:szCs w:val="21"/>
          <w:u w:val="single"/>
          <w:lang w:val="en-US" w:eastAsia="zh-CN"/>
        </w:rPr>
        <w:t xml:space="preserve">          </w:t>
      </w:r>
      <w:r>
        <w:rPr>
          <w:rFonts w:hint="eastAsia" w:ascii="Times New Roman" w:hAnsi="Times New Roman"/>
          <w:szCs w:val="21"/>
        </w:rPr>
        <w:t>。</w:t>
      </w:r>
    </w:p>
    <w:p>
      <w:pPr>
        <w:spacing w:line="360" w:lineRule="auto"/>
        <w:ind w:firstLine="420" w:firstLineChars="200"/>
        <w:rPr>
          <w:rFonts w:ascii="Times New Roman" w:hAnsi="Times New Roman"/>
          <w:b/>
          <w:szCs w:val="21"/>
        </w:rPr>
      </w:pPr>
      <w:r>
        <w:rPr>
          <w:rFonts w:hint="eastAsia" w:ascii="Times New Roman" w:hAnsi="Times New Roman"/>
          <w:b/>
          <w:szCs w:val="21"/>
        </w:rPr>
        <w:t>11.</w:t>
      </w:r>
      <w:r>
        <w:rPr>
          <w:rFonts w:ascii="Times New Roman" w:hAnsi="Times New Roman"/>
          <w:b/>
          <w:szCs w:val="21"/>
        </w:rPr>
        <w:t>违约责任</w:t>
      </w:r>
    </w:p>
    <w:p>
      <w:pPr>
        <w:spacing w:line="360" w:lineRule="auto"/>
        <w:ind w:firstLine="420" w:firstLineChars="200"/>
        <w:rPr>
          <w:rFonts w:ascii="Times New Roman" w:hAnsi="Times New Roman"/>
          <w:szCs w:val="21"/>
        </w:rPr>
      </w:pPr>
      <w:r>
        <w:rPr>
          <w:rFonts w:hint="eastAsia" w:ascii="Times New Roman" w:hAnsi="Times New Roman"/>
          <w:szCs w:val="21"/>
        </w:rPr>
        <w:t>11.1</w:t>
      </w:r>
      <w:r>
        <w:rPr>
          <w:rFonts w:ascii="Times New Roman" w:hAnsi="Times New Roman"/>
          <w:szCs w:val="21"/>
        </w:rPr>
        <w:t>因乙方原因不能按照约定期限交货并完成安装的，应承担违约责任。即每逾期一天须向甲方支付</w:t>
      </w:r>
      <w:r>
        <w:rPr>
          <w:rFonts w:hint="eastAsia" w:ascii="Times New Roman" w:hAnsi="Times New Roman"/>
          <w:szCs w:val="21"/>
        </w:rPr>
        <w:t>逾期货物价款</w:t>
      </w:r>
      <w:r>
        <w:rPr>
          <w:rFonts w:hint="eastAsia" w:ascii="Times New Roman" w:hAnsi="Times New Roman"/>
          <w:szCs w:val="21"/>
          <w:u w:val="single"/>
          <w:lang w:val="en-US" w:eastAsia="zh-CN"/>
        </w:rPr>
        <w:t xml:space="preserve"> 5 </w:t>
      </w:r>
      <w:r>
        <w:rPr>
          <w:rFonts w:ascii="Times New Roman" w:hAnsi="Times New Roman"/>
          <w:szCs w:val="21"/>
        </w:rPr>
        <w:t>%</w:t>
      </w:r>
      <w:r>
        <w:rPr>
          <w:rFonts w:hint="eastAsia" w:ascii="Times New Roman" w:hAnsi="Times New Roman"/>
          <w:szCs w:val="21"/>
        </w:rPr>
        <w:t>的</w:t>
      </w:r>
      <w:r>
        <w:rPr>
          <w:rFonts w:ascii="Times New Roman" w:hAnsi="Times New Roman"/>
          <w:szCs w:val="21"/>
        </w:rPr>
        <w:t>违约金，延期超过</w:t>
      </w:r>
      <w:r>
        <w:rPr>
          <w:rFonts w:hint="eastAsia" w:ascii="Times New Roman" w:hAnsi="Times New Roman"/>
          <w:szCs w:val="21"/>
          <w:u w:val="single"/>
          <w:lang w:val="en-US" w:eastAsia="zh-CN"/>
        </w:rPr>
        <w:t xml:space="preserve"> 7 </w:t>
      </w:r>
      <w:r>
        <w:rPr>
          <w:rFonts w:ascii="Times New Roman" w:hAnsi="Times New Roman"/>
          <w:szCs w:val="21"/>
        </w:rPr>
        <w:t>日的，甲方将解除合同并要求乙方赔偿逾期损失。</w:t>
      </w:r>
    </w:p>
    <w:p>
      <w:pPr>
        <w:spacing w:line="360" w:lineRule="auto"/>
        <w:ind w:firstLine="420" w:firstLineChars="200"/>
        <w:rPr>
          <w:rFonts w:ascii="Times New Roman" w:hAnsi="Times New Roman"/>
          <w:szCs w:val="21"/>
        </w:rPr>
      </w:pPr>
      <w:r>
        <w:rPr>
          <w:rFonts w:hint="eastAsia" w:ascii="Times New Roman" w:hAnsi="Times New Roman"/>
          <w:szCs w:val="21"/>
        </w:rPr>
        <w:t>11.2</w:t>
      </w:r>
      <w:r>
        <w:rPr>
          <w:rFonts w:ascii="Times New Roman" w:hAnsi="Times New Roman"/>
          <w:szCs w:val="21"/>
        </w:rPr>
        <w:t>乙方</w:t>
      </w:r>
      <w:r>
        <w:rPr>
          <w:rFonts w:hint="eastAsia" w:ascii="Times New Roman" w:hAnsi="Times New Roman"/>
          <w:szCs w:val="21"/>
        </w:rPr>
        <w:t>交付货物</w:t>
      </w:r>
      <w:r>
        <w:rPr>
          <w:rFonts w:ascii="Times New Roman" w:hAnsi="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szCs w:val="21"/>
          <w:u w:val="single"/>
          <w:lang w:val="en-US" w:eastAsia="zh-CN"/>
        </w:rPr>
        <w:t xml:space="preserve"> 7 </w:t>
      </w:r>
      <w:r>
        <w:rPr>
          <w:rFonts w:ascii="Times New Roman" w:hAnsi="Times New Roman"/>
          <w:szCs w:val="21"/>
        </w:rPr>
        <w:t>日内完成，不能按约定完成的，每天按</w:t>
      </w:r>
      <w:r>
        <w:rPr>
          <w:rFonts w:hint="eastAsia" w:ascii="Times New Roman" w:hAnsi="Times New Roman"/>
          <w:szCs w:val="21"/>
        </w:rPr>
        <w:t>相应货物价款</w:t>
      </w:r>
      <w:r>
        <w:rPr>
          <w:rFonts w:ascii="Times New Roman" w:hAnsi="Times New Roman"/>
          <w:szCs w:val="21"/>
        </w:rPr>
        <w:t>的</w:t>
      </w:r>
      <w:r>
        <w:rPr>
          <w:rFonts w:hint="eastAsia" w:ascii="Times New Roman" w:hAnsi="Times New Roman"/>
          <w:szCs w:val="21"/>
          <w:u w:val="single"/>
          <w:lang w:val="en-US" w:eastAsia="zh-CN"/>
        </w:rPr>
        <w:t xml:space="preserve"> 5 </w:t>
      </w:r>
      <w:r>
        <w:rPr>
          <w:rFonts w:ascii="Times New Roman" w:hAnsi="Times New Roman"/>
          <w:szCs w:val="21"/>
        </w:rPr>
        <w:t>%的标准向甲方支付违约金。</w:t>
      </w:r>
    </w:p>
    <w:p>
      <w:pPr>
        <w:spacing w:line="360" w:lineRule="auto"/>
        <w:ind w:firstLine="420" w:firstLineChars="200"/>
        <w:rPr>
          <w:rFonts w:ascii="Times New Roman" w:hAnsi="Times New Roman"/>
          <w:szCs w:val="21"/>
        </w:rPr>
      </w:pPr>
      <w:r>
        <w:rPr>
          <w:rFonts w:hint="eastAsia" w:ascii="Times New Roman" w:hAnsi="Times New Roman"/>
          <w:szCs w:val="21"/>
        </w:rPr>
        <w:t>11.3</w:t>
      </w:r>
      <w:r>
        <w:rPr>
          <w:rFonts w:ascii="Times New Roman" w:hAnsi="Times New Roman"/>
          <w:szCs w:val="21"/>
        </w:rPr>
        <w:t>乙方</w:t>
      </w:r>
      <w:r>
        <w:rPr>
          <w:rFonts w:hint="eastAsia" w:ascii="Times New Roman" w:hAnsi="Times New Roman"/>
          <w:szCs w:val="21"/>
        </w:rPr>
        <w:t>货物运输、</w:t>
      </w:r>
      <w:r>
        <w:rPr>
          <w:rFonts w:ascii="Times New Roman" w:hAnsi="Times New Roman"/>
          <w:szCs w:val="21"/>
        </w:rPr>
        <w:t>安装</w:t>
      </w:r>
      <w:r>
        <w:rPr>
          <w:rFonts w:hint="eastAsia" w:ascii="Times New Roman" w:hAnsi="Times New Roman"/>
          <w:szCs w:val="21"/>
        </w:rPr>
        <w:t>、调试、试运行等过程中</w:t>
      </w:r>
      <w:r>
        <w:rPr>
          <w:rFonts w:ascii="Times New Roman" w:hAnsi="Times New Roman"/>
          <w:szCs w:val="21"/>
        </w:rPr>
        <w:t>对自身或他人造成的任何人身或财产损失，均全部由乙方负责。</w:t>
      </w:r>
    </w:p>
    <w:p>
      <w:pPr>
        <w:spacing w:line="360" w:lineRule="auto"/>
        <w:ind w:firstLine="420" w:firstLineChars="200"/>
        <w:rPr>
          <w:rFonts w:ascii="Times New Roman" w:hAnsi="Times New Roman"/>
          <w:szCs w:val="21"/>
        </w:rPr>
      </w:pPr>
      <w:r>
        <w:rPr>
          <w:rFonts w:hint="eastAsia" w:ascii="Times New Roman" w:hAnsi="Times New Roman"/>
          <w:szCs w:val="21"/>
        </w:rPr>
        <w:t>11.4</w:t>
      </w:r>
      <w:r>
        <w:rPr>
          <w:rFonts w:ascii="Times New Roman" w:hAnsi="Times New Roman"/>
          <w:szCs w:val="21"/>
        </w:rPr>
        <w:t>乙方所交付货物侵犯第三方权益的，应承担由此给甲方造成的一切损失，并承担一切后果。</w:t>
      </w:r>
    </w:p>
    <w:p>
      <w:pPr>
        <w:spacing w:line="360" w:lineRule="auto"/>
        <w:ind w:firstLine="420" w:firstLineChars="200"/>
        <w:rPr>
          <w:rFonts w:ascii="Times New Roman" w:hAnsi="Times New Roman"/>
          <w:szCs w:val="21"/>
        </w:rPr>
      </w:pPr>
      <w:r>
        <w:rPr>
          <w:rFonts w:hint="eastAsia" w:ascii="Times New Roman" w:hAnsi="Times New Roman"/>
          <w:szCs w:val="21"/>
        </w:rPr>
        <w:t>11.5</w:t>
      </w:r>
      <w:r>
        <w:rPr>
          <w:rFonts w:ascii="Times New Roman" w:hAnsi="Times New Roman"/>
          <w:szCs w:val="21"/>
        </w:rPr>
        <w:t>若发生其他违约情形，违约方应赔偿由此给对方的损失。如属双方过失，应各自承担相应责任。</w:t>
      </w:r>
    </w:p>
    <w:p>
      <w:pPr>
        <w:spacing w:line="360" w:lineRule="auto"/>
        <w:ind w:firstLine="420" w:firstLineChars="200"/>
        <w:rPr>
          <w:rFonts w:ascii="Times New Roman" w:hAnsi="Times New Roman"/>
          <w:bCs/>
          <w:szCs w:val="21"/>
        </w:rPr>
      </w:pPr>
      <w:r>
        <w:rPr>
          <w:rFonts w:hint="eastAsia" w:ascii="Times New Roman" w:hAnsi="Times New Roman"/>
          <w:bCs/>
          <w:szCs w:val="21"/>
        </w:rPr>
        <w:t>11.6</w:t>
      </w:r>
      <w:r>
        <w:rPr>
          <w:rFonts w:ascii="Times New Roman" w:hAnsi="Times New Roman"/>
          <w:szCs w:val="21"/>
        </w:rPr>
        <w:t>乙方</w:t>
      </w:r>
      <w:r>
        <w:rPr>
          <w:rFonts w:ascii="Times New Roman" w:hAnsi="Times New Roman"/>
          <w:bCs/>
          <w:szCs w:val="21"/>
        </w:rPr>
        <w:t>必须保证甲方在使用</w:t>
      </w:r>
      <w:r>
        <w:rPr>
          <w:rFonts w:hint="eastAsia" w:ascii="Times New Roman" w:hAnsi="Times New Roman"/>
          <w:bCs/>
          <w:szCs w:val="21"/>
        </w:rPr>
        <w:t>乙方</w:t>
      </w:r>
      <w:r>
        <w:rPr>
          <w:rFonts w:ascii="Times New Roman" w:hAnsi="Times New Roman"/>
          <w:bCs/>
          <w:szCs w:val="21"/>
        </w:rPr>
        <w:t>提供的货物时</w:t>
      </w:r>
      <w:r>
        <w:rPr>
          <w:rFonts w:hint="eastAsia" w:ascii="Times New Roman" w:hAnsi="Times New Roman"/>
          <w:bCs/>
          <w:szCs w:val="21"/>
        </w:rPr>
        <w:t>，</w:t>
      </w:r>
      <w:r>
        <w:rPr>
          <w:rFonts w:ascii="Times New Roman" w:hAnsi="Times New Roman"/>
          <w:bCs/>
          <w:szCs w:val="21"/>
        </w:rPr>
        <w:t>不存在任何已知的不合法的情形</w:t>
      </w:r>
      <w:r>
        <w:rPr>
          <w:rFonts w:hint="eastAsia" w:ascii="Times New Roman" w:hAnsi="Times New Roman"/>
          <w:bCs/>
          <w:szCs w:val="21"/>
        </w:rPr>
        <w:t>，</w:t>
      </w:r>
      <w:r>
        <w:rPr>
          <w:rFonts w:ascii="Times New Roman" w:hAnsi="Times New Roman"/>
          <w:bCs/>
          <w:szCs w:val="21"/>
        </w:rPr>
        <w:t>也不存在已知的与第三方专利权</w:t>
      </w:r>
      <w:r>
        <w:rPr>
          <w:rFonts w:ascii="Times New Roman" w:hAnsi="Times New Roman"/>
          <w:szCs w:val="21"/>
        </w:rPr>
        <w:t>、著作权、商标权或工业设计权相关的任何争议</w:t>
      </w:r>
      <w:r>
        <w:rPr>
          <w:rFonts w:hint="eastAsia" w:ascii="Times New Roman" w:hAnsi="Times New Roman"/>
          <w:szCs w:val="21"/>
        </w:rPr>
        <w:t>，</w:t>
      </w:r>
      <w:r>
        <w:rPr>
          <w:rFonts w:ascii="Times New Roman" w:hAnsi="Times New Roman"/>
          <w:szCs w:val="21"/>
        </w:rPr>
        <w:t>如果有任何因甲方使用乙方提供的货物而提起的侵权指控</w:t>
      </w:r>
      <w:r>
        <w:rPr>
          <w:rFonts w:hint="eastAsia" w:ascii="Times New Roman" w:hAnsi="Times New Roman"/>
          <w:szCs w:val="21"/>
        </w:rPr>
        <w:t>，</w:t>
      </w:r>
      <w:r>
        <w:rPr>
          <w:rFonts w:ascii="Times New Roman" w:hAnsi="Times New Roman"/>
          <w:szCs w:val="21"/>
        </w:rPr>
        <w:t>乙方依法承担全部责任</w:t>
      </w:r>
      <w:r>
        <w:rPr>
          <w:rFonts w:hint="eastAsia" w:ascii="Times New Roman" w:hAnsi="Times New Roman"/>
          <w:bCs/>
          <w:szCs w:val="21"/>
        </w:rPr>
        <w:t>。</w:t>
      </w:r>
    </w:p>
    <w:p>
      <w:pPr>
        <w:spacing w:line="360" w:lineRule="auto"/>
        <w:ind w:firstLine="420" w:firstLineChars="200"/>
        <w:rPr>
          <w:rFonts w:ascii="Times New Roman" w:hAnsi="Times New Roman"/>
          <w:b/>
          <w:bCs/>
          <w:szCs w:val="21"/>
        </w:rPr>
      </w:pPr>
      <w:r>
        <w:rPr>
          <w:rFonts w:hint="eastAsia" w:ascii="Times New Roman" w:hAnsi="Times New Roman"/>
          <w:b/>
          <w:bCs/>
          <w:szCs w:val="21"/>
        </w:rPr>
        <w:t>12.</w:t>
      </w:r>
      <w:r>
        <w:rPr>
          <w:rFonts w:ascii="Times New Roman" w:hAnsi="Times New Roman"/>
          <w:b/>
          <w:bCs/>
          <w:szCs w:val="21"/>
        </w:rPr>
        <w:t>合同的</w:t>
      </w:r>
      <w:r>
        <w:rPr>
          <w:rFonts w:hint="eastAsia" w:ascii="Times New Roman" w:hAnsi="Times New Roman"/>
          <w:b/>
          <w:bCs/>
          <w:szCs w:val="21"/>
        </w:rPr>
        <w:t>变更</w:t>
      </w:r>
    </w:p>
    <w:p>
      <w:pPr>
        <w:spacing w:line="360" w:lineRule="auto"/>
        <w:ind w:firstLine="420" w:firstLineChars="200"/>
        <w:rPr>
          <w:rFonts w:ascii="Times New Roman" w:hAnsi="Times New Roman"/>
          <w:szCs w:val="21"/>
        </w:rPr>
      </w:pPr>
      <w:r>
        <w:rPr>
          <w:rFonts w:hint="eastAsia" w:ascii="Times New Roman" w:hAnsi="Times New Roman"/>
          <w:szCs w:val="21"/>
        </w:rPr>
        <w:t>12.1</w:t>
      </w:r>
      <w:r>
        <w:rPr>
          <w:rFonts w:ascii="Times New Roman" w:hAnsi="Times New Roman"/>
          <w:szCs w:val="21"/>
        </w:rPr>
        <w:t>在合同履行过程中</w:t>
      </w:r>
      <w:r>
        <w:rPr>
          <w:rFonts w:hint="eastAsia" w:ascii="Times New Roman" w:hAnsi="Times New Roman"/>
          <w:szCs w:val="21"/>
        </w:rPr>
        <w:t>，供货价格不随任何因素发生变化。</w:t>
      </w:r>
    </w:p>
    <w:p>
      <w:pPr>
        <w:spacing w:line="360" w:lineRule="auto"/>
        <w:ind w:firstLine="420" w:firstLineChars="200"/>
        <w:rPr>
          <w:rFonts w:ascii="Times New Roman" w:hAnsi="Times New Roman"/>
          <w:szCs w:val="21"/>
        </w:rPr>
      </w:pPr>
      <w:r>
        <w:rPr>
          <w:rFonts w:hint="eastAsia" w:ascii="Times New Roman" w:hAnsi="Times New Roman"/>
          <w:szCs w:val="21"/>
        </w:rPr>
        <w:t>12.2</w:t>
      </w:r>
      <w:r>
        <w:rPr>
          <w:rFonts w:ascii="Times New Roman" w:hAnsi="Times New Roman"/>
          <w:szCs w:val="21"/>
        </w:rPr>
        <w:t>在合同履行过程中</w:t>
      </w:r>
      <w:r>
        <w:rPr>
          <w:rFonts w:hint="eastAsia" w:ascii="Times New Roman" w:hAnsi="Times New Roman"/>
          <w:szCs w:val="21"/>
        </w:rPr>
        <w:t>，</w:t>
      </w:r>
      <w:r>
        <w:rPr>
          <w:rFonts w:ascii="Times New Roman" w:hAnsi="Times New Roman"/>
          <w:szCs w:val="21"/>
        </w:rPr>
        <w:t>甲方有</w:t>
      </w:r>
      <w:r>
        <w:rPr>
          <w:rFonts w:hint="eastAsia" w:ascii="Times New Roman" w:hAnsi="Times New Roman"/>
          <w:szCs w:val="21"/>
        </w:rPr>
        <w:t>权调整供货数量。如增加或减少供货数量时，甲方应提前日通知乙方。对增加供货数量的，</w:t>
      </w:r>
      <w:r>
        <w:rPr>
          <w:rFonts w:ascii="Times New Roman" w:hAnsi="Times New Roman"/>
          <w:szCs w:val="21"/>
        </w:rPr>
        <w:t>乙方</w:t>
      </w:r>
      <w:r>
        <w:rPr>
          <w:rFonts w:hint="eastAsia" w:ascii="Times New Roman" w:hAnsi="Times New Roman"/>
          <w:szCs w:val="21"/>
        </w:rPr>
        <w:t>应在</w:t>
      </w:r>
      <w:r>
        <w:rPr>
          <w:rFonts w:ascii="Times New Roman" w:hAnsi="Times New Roman"/>
          <w:szCs w:val="21"/>
        </w:rPr>
        <w:t>在接到甲方补单通知后日内将增加</w:t>
      </w:r>
      <w:r>
        <w:rPr>
          <w:rFonts w:hint="eastAsia" w:ascii="Times New Roman" w:hAnsi="Times New Roman"/>
          <w:szCs w:val="21"/>
        </w:rPr>
        <w:t>的货物</w:t>
      </w:r>
      <w:r>
        <w:rPr>
          <w:rFonts w:ascii="Times New Roman" w:hAnsi="Times New Roman"/>
          <w:szCs w:val="21"/>
        </w:rPr>
        <w:t>按本合同价格及相关质量要求及时</w:t>
      </w:r>
      <w:r>
        <w:rPr>
          <w:rFonts w:hint="eastAsia" w:ascii="Times New Roman" w:hAnsi="Times New Roman"/>
          <w:szCs w:val="21"/>
        </w:rPr>
        <w:t>供</w:t>
      </w:r>
      <w:r>
        <w:rPr>
          <w:rFonts w:ascii="Times New Roman" w:hAnsi="Times New Roman"/>
          <w:szCs w:val="21"/>
        </w:rPr>
        <w:t>货到位。</w:t>
      </w:r>
    </w:p>
    <w:p>
      <w:pPr>
        <w:spacing w:line="360" w:lineRule="auto"/>
        <w:ind w:firstLine="420" w:firstLineChars="200"/>
        <w:rPr>
          <w:rFonts w:ascii="Times New Roman" w:hAnsi="Times New Roman"/>
          <w:b/>
          <w:bCs/>
          <w:szCs w:val="21"/>
        </w:rPr>
      </w:pPr>
      <w:r>
        <w:rPr>
          <w:rFonts w:hint="eastAsia" w:ascii="Times New Roman" w:hAnsi="Times New Roman"/>
          <w:b/>
          <w:bCs/>
          <w:szCs w:val="21"/>
        </w:rPr>
        <w:t>13.</w:t>
      </w:r>
      <w:r>
        <w:rPr>
          <w:rFonts w:ascii="Times New Roman" w:hAnsi="Times New Roman"/>
          <w:b/>
          <w:bCs/>
          <w:szCs w:val="21"/>
        </w:rPr>
        <w:t>不可抗力</w:t>
      </w:r>
    </w:p>
    <w:p>
      <w:pPr>
        <w:spacing w:line="360" w:lineRule="auto"/>
        <w:ind w:firstLine="420" w:firstLineChars="200"/>
        <w:rPr>
          <w:rFonts w:ascii="Times New Roman" w:hAnsi="Times New Roman"/>
          <w:szCs w:val="21"/>
        </w:rPr>
      </w:pPr>
      <w:r>
        <w:rPr>
          <w:rFonts w:ascii="Times New Roman" w:hAnsi="Times New Roman"/>
          <w:szCs w:val="21"/>
        </w:rPr>
        <w:t>一方当事人因不可抗力不能按照约定履行本合同的，根据不可抗力的影响，可部分或全部免除责任，但应当及时告知对方，并自不可抗力结束之日起十五日内向对方当事人提供证明。</w:t>
      </w:r>
    </w:p>
    <w:p>
      <w:pPr>
        <w:spacing w:line="360" w:lineRule="auto"/>
        <w:ind w:firstLine="420" w:firstLineChars="200"/>
        <w:rPr>
          <w:rFonts w:ascii="Times New Roman" w:hAnsi="Times New Roman"/>
          <w:b/>
          <w:bCs/>
          <w:szCs w:val="21"/>
        </w:rPr>
      </w:pPr>
      <w:r>
        <w:rPr>
          <w:rFonts w:hint="eastAsia" w:ascii="Times New Roman" w:hAnsi="Times New Roman"/>
          <w:b/>
          <w:bCs/>
          <w:szCs w:val="21"/>
        </w:rPr>
        <w:t>14.</w:t>
      </w:r>
      <w:r>
        <w:rPr>
          <w:rFonts w:ascii="Times New Roman" w:hAnsi="Times New Roman"/>
          <w:b/>
          <w:bCs/>
          <w:szCs w:val="21"/>
        </w:rPr>
        <w:t>争议解决方式</w:t>
      </w:r>
    </w:p>
    <w:p>
      <w:pPr>
        <w:spacing w:line="360" w:lineRule="auto"/>
        <w:ind w:firstLine="420" w:firstLineChars="200"/>
        <w:rPr>
          <w:rFonts w:ascii="Times New Roman" w:hAnsi="Times New Roman"/>
          <w:szCs w:val="21"/>
        </w:rPr>
      </w:pPr>
      <w:r>
        <w:rPr>
          <w:rFonts w:ascii="Times New Roman" w:hAnsi="Times New Roman"/>
          <w:szCs w:val="21"/>
        </w:rPr>
        <w:t>本合同项下所发生的争议，由双方协商解决，协商不成的，</w:t>
      </w:r>
      <w:r>
        <w:rPr>
          <w:rFonts w:hint="eastAsia" w:ascii="Times New Roman" w:hAnsi="Times New Roman"/>
          <w:szCs w:val="21"/>
          <w:lang w:val="en-US" w:eastAsia="zh-CN"/>
        </w:rPr>
        <w:t>应</w:t>
      </w:r>
      <w:r>
        <w:rPr>
          <w:rFonts w:ascii="Times New Roman" w:hAnsi="Times New Roman"/>
          <w:szCs w:val="21"/>
        </w:rPr>
        <w:t>依法向</w:t>
      </w:r>
      <w:r>
        <w:rPr>
          <w:rFonts w:hint="eastAsia" w:ascii="Times New Roman" w:hAnsi="Times New Roman"/>
          <w:szCs w:val="21"/>
          <w:lang w:val="en-US" w:eastAsia="zh-CN"/>
        </w:rPr>
        <w:t>甲方所在地</w:t>
      </w:r>
      <w:r>
        <w:rPr>
          <w:rFonts w:ascii="Times New Roman" w:hAnsi="Times New Roman"/>
          <w:szCs w:val="21"/>
        </w:rPr>
        <w:t>人民法院提起诉讼解决。</w:t>
      </w:r>
    </w:p>
    <w:p>
      <w:pPr>
        <w:spacing w:line="360" w:lineRule="auto"/>
        <w:ind w:firstLine="420" w:firstLineChars="200"/>
        <w:rPr>
          <w:rFonts w:ascii="Times New Roman" w:hAnsi="Times New Roman"/>
          <w:b/>
          <w:bCs/>
          <w:szCs w:val="21"/>
        </w:rPr>
      </w:pPr>
      <w:r>
        <w:rPr>
          <w:rFonts w:hint="eastAsia" w:ascii="Times New Roman" w:hAnsi="Times New Roman"/>
          <w:b/>
          <w:bCs/>
          <w:szCs w:val="21"/>
        </w:rPr>
        <w:t>15.</w:t>
      </w:r>
      <w:r>
        <w:rPr>
          <w:rFonts w:ascii="Times New Roman" w:hAnsi="Times New Roman"/>
          <w:b/>
          <w:bCs/>
          <w:szCs w:val="21"/>
        </w:rPr>
        <w:t>其他条款</w:t>
      </w:r>
    </w:p>
    <w:p>
      <w:pPr>
        <w:spacing w:line="360" w:lineRule="auto"/>
        <w:ind w:firstLine="420" w:firstLineChars="200"/>
        <w:rPr>
          <w:rFonts w:ascii="Times New Roman" w:hAnsi="Times New Roman"/>
          <w:szCs w:val="21"/>
        </w:rPr>
      </w:pPr>
      <w:r>
        <w:rPr>
          <w:rFonts w:hint="eastAsia" w:ascii="Times New Roman" w:hAnsi="Times New Roman"/>
          <w:szCs w:val="21"/>
        </w:rPr>
        <w:t>15.1</w:t>
      </w:r>
      <w:r>
        <w:rPr>
          <w:rFonts w:ascii="Times New Roman" w:hAnsi="Times New Roman"/>
          <w:szCs w:val="21"/>
        </w:rPr>
        <w:t>本合同自双方</w:t>
      </w:r>
      <w:r>
        <w:rPr>
          <w:rFonts w:hint="eastAsia" w:ascii="Times New Roman" w:hAnsi="Times New Roman"/>
          <w:szCs w:val="21"/>
        </w:rPr>
        <w:t>签名</w:t>
      </w:r>
      <w:r>
        <w:rPr>
          <w:rFonts w:ascii="Times New Roman" w:hAnsi="Times New Roman"/>
          <w:szCs w:val="21"/>
        </w:rPr>
        <w:t>盖章之日起生效。本合同及附件共</w:t>
      </w:r>
      <w:r>
        <w:rPr>
          <w:rFonts w:hint="eastAsia" w:ascii="Times New Roman" w:hAnsi="Times New Roman"/>
          <w:szCs w:val="21"/>
          <w:u w:val="single"/>
          <w:lang w:val="en-US" w:eastAsia="zh-CN"/>
        </w:rPr>
        <w:t xml:space="preserve">    </w:t>
      </w:r>
      <w:r>
        <w:rPr>
          <w:rFonts w:ascii="Times New Roman" w:hAnsi="Times New Roman"/>
          <w:szCs w:val="21"/>
        </w:rPr>
        <w:t>页，一式</w:t>
      </w:r>
      <w:r>
        <w:rPr>
          <w:rFonts w:hint="eastAsia" w:ascii="Times New Roman" w:hAnsi="Times New Roman"/>
          <w:szCs w:val="21"/>
          <w:u w:val="single"/>
          <w:lang w:val="en-US" w:eastAsia="zh-CN"/>
        </w:rPr>
        <w:t xml:space="preserve">     </w:t>
      </w:r>
      <w:r>
        <w:rPr>
          <w:rFonts w:ascii="Times New Roman" w:hAnsi="Times New Roman"/>
          <w:szCs w:val="21"/>
        </w:rPr>
        <w:t>份，具有同等法律效力，其中甲方</w:t>
      </w:r>
      <w:r>
        <w:rPr>
          <w:rFonts w:hint="eastAsia" w:ascii="Times New Roman" w:hAnsi="Times New Roman"/>
          <w:szCs w:val="21"/>
          <w:u w:val="single"/>
          <w:lang w:val="en-US" w:eastAsia="zh-CN"/>
        </w:rPr>
        <w:t xml:space="preserve">     </w:t>
      </w:r>
      <w:r>
        <w:rPr>
          <w:rFonts w:ascii="Times New Roman" w:hAnsi="Times New Roman"/>
          <w:szCs w:val="21"/>
        </w:rPr>
        <w:t>份，乙方</w:t>
      </w:r>
      <w:r>
        <w:rPr>
          <w:rFonts w:hint="eastAsia" w:ascii="Times New Roman" w:hAnsi="Times New Roman"/>
          <w:szCs w:val="21"/>
          <w:u w:val="single"/>
          <w:lang w:val="en-US" w:eastAsia="zh-CN"/>
        </w:rPr>
        <w:t xml:space="preserve">     </w:t>
      </w:r>
      <w:r>
        <w:rPr>
          <w:rFonts w:ascii="Times New Roman" w:hAnsi="Times New Roman"/>
          <w:szCs w:val="21"/>
        </w:rPr>
        <w:t>份。</w:t>
      </w:r>
    </w:p>
    <w:p>
      <w:pPr>
        <w:spacing w:line="360" w:lineRule="auto"/>
        <w:ind w:firstLine="420" w:firstLineChars="200"/>
        <w:rPr>
          <w:rFonts w:ascii="Times New Roman" w:hAnsi="Times New Roman"/>
          <w:szCs w:val="21"/>
        </w:rPr>
      </w:pPr>
      <w:r>
        <w:rPr>
          <w:rFonts w:hint="eastAsia" w:ascii="Times New Roman" w:hAnsi="Times New Roman"/>
          <w:szCs w:val="21"/>
        </w:rPr>
        <w:t>15.2</w:t>
      </w:r>
      <w:r>
        <w:rPr>
          <w:rFonts w:ascii="Times New Roman" w:hAnsi="Times New Roman"/>
          <w:szCs w:val="21"/>
        </w:rPr>
        <w:t>本项目</w:t>
      </w:r>
      <w:r>
        <w:rPr>
          <w:rFonts w:hint="eastAsia" w:ascii="Times New Roman" w:hAnsi="Times New Roman"/>
          <w:szCs w:val="21"/>
        </w:rPr>
        <w:t>采购</w:t>
      </w:r>
      <w:r>
        <w:rPr>
          <w:rFonts w:ascii="Times New Roman" w:hAnsi="Times New Roman"/>
          <w:szCs w:val="21"/>
        </w:rPr>
        <w:t>文件</w:t>
      </w:r>
      <w:r>
        <w:rPr>
          <w:rFonts w:hint="eastAsia" w:ascii="Times New Roman" w:hAnsi="Times New Roman"/>
          <w:szCs w:val="21"/>
        </w:rPr>
        <w:t>、响应</w:t>
      </w:r>
      <w:r>
        <w:rPr>
          <w:rFonts w:ascii="Times New Roman" w:hAnsi="Times New Roman"/>
          <w:szCs w:val="21"/>
        </w:rPr>
        <w:t>文件、</w:t>
      </w:r>
      <w:r>
        <w:rPr>
          <w:rFonts w:hint="eastAsia" w:ascii="Times New Roman" w:hAnsi="Times New Roman"/>
          <w:szCs w:val="21"/>
        </w:rPr>
        <w:t>成交</w:t>
      </w:r>
      <w:r>
        <w:rPr>
          <w:rFonts w:ascii="Times New Roman" w:hAnsi="Times New Roman"/>
          <w:szCs w:val="21"/>
        </w:rPr>
        <w:t>通知书以及合同履行过程中形成的各种书面文件，经双方签署确认后为本合同的组成部分，与本合同具有同等法律效力，解释的顺序除有特别说明外，以文件生成时间在后的为准。</w:t>
      </w:r>
    </w:p>
    <w:p>
      <w:pPr>
        <w:spacing w:line="360" w:lineRule="auto"/>
        <w:ind w:firstLine="420" w:firstLineChars="200"/>
        <w:rPr>
          <w:rFonts w:ascii="Times New Roman" w:hAnsi="Times New Roman"/>
          <w:szCs w:val="21"/>
        </w:rPr>
      </w:pPr>
      <w:r>
        <w:rPr>
          <w:rFonts w:hint="eastAsia" w:ascii="Times New Roman" w:hAnsi="Times New Roman"/>
          <w:szCs w:val="21"/>
        </w:rPr>
        <w:t>15.3</w:t>
      </w:r>
      <w:r>
        <w:rPr>
          <w:rFonts w:ascii="Times New Roman" w:hAnsi="Times New Roman"/>
          <w:szCs w:val="21"/>
        </w:rPr>
        <w:t>本合同未尽事宜，双方可协商签订补充协议，补充协议与本合同具有同等法律效力。</w:t>
      </w:r>
    </w:p>
    <w:p>
      <w:pPr>
        <w:spacing w:line="360" w:lineRule="auto"/>
        <w:ind w:firstLine="420" w:firstLineChars="200"/>
        <w:rPr>
          <w:rFonts w:ascii="Times New Roman" w:hAnsi="Times New Roman"/>
          <w:szCs w:val="21"/>
        </w:rPr>
      </w:pPr>
      <w:r>
        <w:rPr>
          <w:rFonts w:hint="eastAsia" w:ascii="Times New Roman" w:hAnsi="Times New Roman"/>
          <w:szCs w:val="21"/>
        </w:rPr>
        <w:t>15.4</w:t>
      </w:r>
      <w:r>
        <w:rPr>
          <w:rFonts w:ascii="Times New Roman" w:hAnsi="Times New Roman"/>
          <w:szCs w:val="21"/>
        </w:rPr>
        <w:t>其他约定：</w:t>
      </w:r>
      <w:r>
        <w:rPr>
          <w:rFonts w:hint="eastAsia" w:ascii="Times New Roman" w:hAnsi="Times New Roman"/>
          <w:szCs w:val="21"/>
          <w:u w:val="single"/>
          <w:lang w:val="en-US" w:eastAsia="zh-CN"/>
        </w:rPr>
        <w:t xml:space="preserve">             </w:t>
      </w:r>
      <w:r>
        <w:rPr>
          <w:rFonts w:ascii="Times New Roman" w:hAnsi="Times New Roman"/>
          <w:szCs w:val="21"/>
        </w:rPr>
        <w:t>。</w:t>
      </w:r>
    </w:p>
    <w:p>
      <w:pPr>
        <w:pStyle w:val="6"/>
        <w:rPr>
          <w:rFonts w:ascii="Times New Roman" w:hAnsi="Times New Roman"/>
          <w:szCs w:val="21"/>
        </w:rPr>
      </w:pPr>
    </w:p>
    <w:p>
      <w:pPr>
        <w:pStyle w:val="6"/>
        <w:ind w:firstLine="210" w:firstLineChars="100"/>
        <w:rPr>
          <w:rFonts w:ascii="Times New Roman" w:hAnsi="Times New Roman"/>
          <w:szCs w:val="21"/>
        </w:rPr>
      </w:pPr>
      <w:r>
        <w:rPr>
          <w:rFonts w:ascii="Times New Roman" w:hAnsi="Times New Roman"/>
          <w:szCs w:val="21"/>
        </w:rPr>
        <w:t xml:space="preserve">甲方：（盖章）                 </w:t>
      </w:r>
      <w:r>
        <w:rPr>
          <w:rFonts w:hint="eastAsia" w:ascii="Times New Roman" w:hAnsi="Times New Roman"/>
          <w:szCs w:val="21"/>
          <w:lang w:val="en-US" w:eastAsia="zh-CN"/>
        </w:rPr>
        <w:t xml:space="preserve">                 </w:t>
      </w:r>
      <w:r>
        <w:rPr>
          <w:rFonts w:ascii="Times New Roman" w:hAnsi="Times New Roman"/>
          <w:szCs w:val="21"/>
        </w:rPr>
        <w:t>乙方：（盖章）</w:t>
      </w:r>
    </w:p>
    <w:p>
      <w:pPr>
        <w:pStyle w:val="6"/>
        <w:rPr>
          <w:rFonts w:ascii="Times New Roman" w:hAnsi="Times New Roman"/>
          <w:szCs w:val="21"/>
        </w:rPr>
      </w:pPr>
    </w:p>
    <w:p>
      <w:pPr>
        <w:pStyle w:val="6"/>
        <w:ind w:firstLine="210" w:firstLineChars="100"/>
        <w:rPr>
          <w:rFonts w:ascii="Times New Roman" w:hAnsi="Times New Roman"/>
          <w:szCs w:val="21"/>
        </w:rPr>
      </w:pPr>
      <w:r>
        <w:rPr>
          <w:rFonts w:ascii="Times New Roman" w:hAnsi="Times New Roman"/>
          <w:szCs w:val="21"/>
        </w:rPr>
        <w:t xml:space="preserve">法定代表人：                      </w:t>
      </w:r>
      <w:r>
        <w:rPr>
          <w:rFonts w:hint="eastAsia" w:ascii="Times New Roman" w:hAnsi="Times New Roman"/>
          <w:szCs w:val="21"/>
          <w:lang w:val="en-US" w:eastAsia="zh-CN"/>
        </w:rPr>
        <w:t xml:space="preserve">             </w:t>
      </w:r>
      <w:r>
        <w:rPr>
          <w:rFonts w:ascii="Times New Roman" w:hAnsi="Times New Roman"/>
          <w:szCs w:val="21"/>
        </w:rPr>
        <w:t>法定代表人：</w:t>
      </w:r>
    </w:p>
    <w:p>
      <w:pPr>
        <w:pStyle w:val="6"/>
        <w:ind w:firstLine="210" w:firstLineChars="100"/>
        <w:rPr>
          <w:rFonts w:ascii="Times New Roman" w:hAnsi="Times New Roman"/>
          <w:szCs w:val="21"/>
        </w:rPr>
      </w:pPr>
      <w:r>
        <w:rPr>
          <w:rFonts w:ascii="Times New Roman" w:hAnsi="Times New Roman"/>
          <w:szCs w:val="21"/>
        </w:rPr>
        <w:t xml:space="preserve">或                              </w:t>
      </w:r>
      <w:r>
        <w:rPr>
          <w:rFonts w:hint="eastAsia" w:ascii="Times New Roman" w:hAnsi="Times New Roman"/>
          <w:szCs w:val="21"/>
          <w:lang w:val="en-US" w:eastAsia="zh-CN"/>
        </w:rPr>
        <w:t xml:space="preserve">               </w:t>
      </w:r>
      <w:r>
        <w:rPr>
          <w:rFonts w:ascii="Times New Roman" w:hAnsi="Times New Roman"/>
          <w:szCs w:val="21"/>
        </w:rPr>
        <w:t>或</w:t>
      </w:r>
    </w:p>
    <w:p>
      <w:pPr>
        <w:pStyle w:val="6"/>
        <w:ind w:firstLine="210" w:firstLineChars="100"/>
        <w:rPr>
          <w:rFonts w:ascii="Times New Roman" w:hAnsi="Times New Roman"/>
          <w:szCs w:val="21"/>
        </w:rPr>
      </w:pPr>
      <w:r>
        <w:rPr>
          <w:rFonts w:ascii="Times New Roman" w:hAnsi="Times New Roman"/>
          <w:szCs w:val="21"/>
        </w:rPr>
        <w:t xml:space="preserve">其授权的代理人：                </w:t>
      </w:r>
      <w:r>
        <w:rPr>
          <w:rFonts w:hint="eastAsia" w:ascii="Times New Roman" w:hAnsi="Times New Roman"/>
          <w:szCs w:val="21"/>
          <w:lang w:val="en-US" w:eastAsia="zh-CN"/>
        </w:rPr>
        <w:t xml:space="preserve">              </w:t>
      </w:r>
      <w:r>
        <w:rPr>
          <w:rFonts w:ascii="Times New Roman" w:hAnsi="Times New Roman"/>
          <w:szCs w:val="21"/>
        </w:rPr>
        <w:t xml:space="preserve">其授权的代理人：          </w:t>
      </w:r>
    </w:p>
    <w:p>
      <w:pPr>
        <w:pStyle w:val="6"/>
        <w:rPr>
          <w:rFonts w:ascii="Times New Roman" w:hAnsi="Times New Roman"/>
          <w:szCs w:val="21"/>
        </w:rPr>
      </w:pPr>
    </w:p>
    <w:p>
      <w:pPr>
        <w:pStyle w:val="6"/>
        <w:ind w:firstLine="210" w:firstLineChars="100"/>
        <w:rPr>
          <w:rFonts w:ascii="Times New Roman" w:hAnsi="Times New Roman"/>
          <w:szCs w:val="21"/>
        </w:rPr>
      </w:pPr>
      <w:r>
        <w:rPr>
          <w:rFonts w:ascii="Times New Roman" w:hAnsi="Times New Roman"/>
          <w:szCs w:val="21"/>
        </w:rPr>
        <w:t xml:space="preserve">年   月   日                     </w:t>
      </w:r>
      <w:r>
        <w:rPr>
          <w:rFonts w:hint="eastAsia" w:ascii="Times New Roman" w:hAnsi="Times New Roman"/>
          <w:szCs w:val="21"/>
          <w:lang w:val="en-US" w:eastAsia="zh-CN"/>
        </w:rPr>
        <w:t xml:space="preserve">             </w:t>
      </w:r>
      <w:r>
        <w:rPr>
          <w:rFonts w:ascii="Times New Roman" w:hAnsi="Times New Roman"/>
          <w:szCs w:val="21"/>
        </w:rPr>
        <w:t>年   月   日</w:t>
      </w:r>
    </w:p>
    <w:p>
      <w:pPr>
        <w:keepNext w:val="0"/>
        <w:keepLines w:val="0"/>
        <w:spacing w:before="0" w:line="240" w:lineRule="auto"/>
        <w:outlineLvl w:val="9"/>
        <w:rPr>
          <w:rFonts w:ascii="Times New Roman" w:hAnsi="Times New Roman"/>
          <w:sz w:val="18"/>
          <w:szCs w:val="21"/>
        </w:rPr>
      </w:pPr>
      <w:r>
        <w:rPr>
          <w:rFonts w:ascii="Times New Roman" w:hAnsi="Times New Roman"/>
          <w:sz w:val="24"/>
        </w:rPr>
        <w:br w:type="page"/>
      </w:r>
      <w:r>
        <w:rPr>
          <w:rFonts w:ascii="Times New Roman" w:hAnsi="Times New Roman"/>
          <w:b/>
          <w:bCs/>
          <w:sz w:val="22"/>
        </w:rPr>
        <w:t>附件一：合同协议书</w:t>
      </w:r>
    </w:p>
    <w:p>
      <w:pPr>
        <w:pStyle w:val="19"/>
        <w:spacing w:line="440" w:lineRule="exact"/>
        <w:rPr>
          <w:rFonts w:ascii="Times New Roman" w:hAnsi="Times New Roman" w:eastAsia="宋体"/>
          <w:sz w:val="22"/>
          <w:szCs w:val="21"/>
        </w:rPr>
      </w:pPr>
      <w:r>
        <w:rPr>
          <w:rFonts w:ascii="Times New Roman" w:hAnsi="Times New Roman" w:eastAsia="宋体"/>
          <w:sz w:val="22"/>
          <w:szCs w:val="21"/>
        </w:rPr>
        <w:t>合同协议书</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甲方</w:t>
      </w:r>
      <w:r>
        <w:rPr>
          <w:rFonts w:ascii="Times New Roman" w:hAnsi="Times New Roman"/>
          <w:szCs w:val="21"/>
        </w:rPr>
        <w:t>名称，以下简称“</w:t>
      </w:r>
      <w:r>
        <w:rPr>
          <w:rFonts w:hint="eastAsia" w:ascii="Times New Roman" w:hAnsi="Times New Roman"/>
          <w:szCs w:val="21"/>
        </w:rPr>
        <w:t>甲方</w:t>
      </w:r>
      <w:r>
        <w:rPr>
          <w:rFonts w:ascii="Times New Roman" w:hAnsi="Times New Roman"/>
          <w:szCs w:val="21"/>
        </w:rPr>
        <w:t>”)</w:t>
      </w:r>
      <w:r>
        <w:rPr>
          <w:rFonts w:hint="eastAsia" w:ascii="Times New Roman" w:hAnsi="Times New Roman"/>
          <w:szCs w:val="21"/>
          <w:u w:val="single"/>
          <w:lang w:val="en-US" w:eastAsia="zh-CN"/>
        </w:rPr>
        <w:t xml:space="preserve">         </w:t>
      </w:r>
      <w:r>
        <w:rPr>
          <w:rFonts w:ascii="Times New Roman" w:hAnsi="Times New Roman"/>
          <w:szCs w:val="21"/>
        </w:rPr>
        <w:t>为获得(项目名称)</w:t>
      </w:r>
      <w:r>
        <w:rPr>
          <w:rFonts w:hint="eastAsia" w:ascii="Times New Roman" w:hAnsi="Times New Roman"/>
          <w:szCs w:val="21"/>
          <w:u w:val="single"/>
          <w:lang w:val="en-US" w:eastAsia="zh-CN"/>
        </w:rPr>
        <w:t xml:space="preserve">                 </w:t>
      </w:r>
      <w:r>
        <w:rPr>
          <w:rFonts w:ascii="Times New Roman" w:hAnsi="Times New Roman"/>
          <w:szCs w:val="21"/>
        </w:rPr>
        <w:t>，已接受(</w:t>
      </w:r>
      <w:r>
        <w:rPr>
          <w:rFonts w:hint="eastAsia" w:ascii="Times New Roman" w:hAnsi="Times New Roman"/>
          <w:szCs w:val="21"/>
        </w:rPr>
        <w:t>乙方</w:t>
      </w:r>
      <w:r>
        <w:rPr>
          <w:rFonts w:ascii="Times New Roman" w:hAnsi="Times New Roman"/>
          <w:szCs w:val="21"/>
        </w:rPr>
        <w:t>名称，以下简称“</w:t>
      </w:r>
      <w:r>
        <w:rPr>
          <w:rFonts w:hint="eastAsia" w:ascii="Times New Roman" w:hAnsi="Times New Roman"/>
          <w:szCs w:val="21"/>
        </w:rPr>
        <w:t>乙方</w:t>
      </w:r>
      <w:r>
        <w:rPr>
          <w:rFonts w:ascii="Times New Roman" w:hAnsi="Times New Roman"/>
          <w:szCs w:val="21"/>
        </w:rPr>
        <w:t>”)</w:t>
      </w:r>
      <w:r>
        <w:rPr>
          <w:rFonts w:hint="eastAsia" w:ascii="Times New Roman" w:hAnsi="Times New Roman"/>
          <w:szCs w:val="21"/>
          <w:u w:val="single"/>
          <w:lang w:val="en-US" w:eastAsia="zh-CN"/>
        </w:rPr>
        <w:t xml:space="preserve">                   </w:t>
      </w:r>
      <w:r>
        <w:rPr>
          <w:rFonts w:ascii="Times New Roman" w:hAnsi="Times New Roman"/>
          <w:szCs w:val="21"/>
        </w:rPr>
        <w:t>对该项目的报价。</w:t>
      </w:r>
      <w:r>
        <w:rPr>
          <w:rFonts w:hint="eastAsia" w:ascii="Times New Roman" w:hAnsi="Times New Roman"/>
          <w:szCs w:val="21"/>
        </w:rPr>
        <w:t>甲方</w:t>
      </w:r>
      <w:r>
        <w:rPr>
          <w:rFonts w:ascii="Times New Roman" w:hAnsi="Times New Roman"/>
          <w:szCs w:val="21"/>
        </w:rPr>
        <w:t>和</w:t>
      </w:r>
      <w:r>
        <w:rPr>
          <w:rFonts w:hint="eastAsia" w:ascii="Times New Roman" w:hAnsi="Times New Roman"/>
          <w:szCs w:val="21"/>
        </w:rPr>
        <w:t>乙方</w:t>
      </w:r>
      <w:r>
        <w:rPr>
          <w:rFonts w:ascii="Times New Roman" w:hAnsi="Times New Roman"/>
          <w:szCs w:val="21"/>
        </w:rPr>
        <w:t>共同达成如下协议。</w:t>
      </w:r>
    </w:p>
    <w:p>
      <w:pPr>
        <w:adjustRightInd w:val="0"/>
        <w:snapToGrid w:val="0"/>
        <w:spacing w:line="440" w:lineRule="exact"/>
        <w:ind w:firstLine="420" w:firstLineChars="200"/>
        <w:jc w:val="left"/>
        <w:rPr>
          <w:rFonts w:ascii="Times New Roman" w:hAnsi="Times New Roman"/>
          <w:szCs w:val="21"/>
        </w:rPr>
      </w:pPr>
      <w:bookmarkStart w:id="165" w:name="_Toc152042549"/>
      <w:bookmarkStart w:id="166" w:name="_Toc144974829"/>
      <w:r>
        <w:rPr>
          <w:rFonts w:ascii="Times New Roman" w:hAnsi="Times New Roman"/>
          <w:szCs w:val="21"/>
        </w:rPr>
        <w:t>1、本项目简介</w:t>
      </w:r>
      <w:r>
        <w:rPr>
          <w:rFonts w:hint="eastAsia" w:ascii="Times New Roman" w:hAnsi="Times New Roman"/>
          <w:szCs w:val="21"/>
        </w:rPr>
        <w:t>：</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本项目的主要</w:t>
      </w:r>
      <w:r>
        <w:rPr>
          <w:rFonts w:hint="eastAsia" w:ascii="Times New Roman" w:hAnsi="Times New Roman"/>
          <w:szCs w:val="21"/>
        </w:rPr>
        <w:t>供货内</w:t>
      </w:r>
      <w:r>
        <w:rPr>
          <w:rFonts w:ascii="Times New Roman" w:hAnsi="Times New Roman"/>
          <w:szCs w:val="21"/>
        </w:rPr>
        <w:t>容：</w:t>
      </w:r>
      <w:r>
        <w:rPr>
          <w:rFonts w:hint="eastAsia" w:ascii="Times New Roman" w:hAnsi="Times New Roman"/>
          <w:szCs w:val="21"/>
          <w:u w:val="single"/>
          <w:lang w:val="en-US" w:eastAsia="zh-CN"/>
        </w:rPr>
        <w:t xml:space="preserve">                                   </w:t>
      </w:r>
      <w:r>
        <w:rPr>
          <w:rFonts w:ascii="Times New Roman" w:hAnsi="Times New Roman"/>
          <w:szCs w:val="21"/>
        </w:rPr>
        <w:t>。</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2、下列文件应视为构成合同文件的组成部分：</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（1）本合同协议书及各种合同附件；</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（2）成交通知书；</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（3）报价函；</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w:t>
      </w:r>
      <w:r>
        <w:rPr>
          <w:rFonts w:ascii="Times New Roman" w:hAnsi="Times New Roman"/>
          <w:szCs w:val="21"/>
        </w:rPr>
        <w:t>合同条款；</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rPr>
        <w:t>5</w:t>
      </w:r>
      <w:r>
        <w:rPr>
          <w:rFonts w:ascii="Times New Roman" w:hAnsi="Times New Roman"/>
          <w:szCs w:val="21"/>
        </w:rPr>
        <w:t>）</w:t>
      </w:r>
      <w:r>
        <w:rPr>
          <w:rFonts w:hint="eastAsia" w:ascii="Times New Roman" w:hAnsi="Times New Roman"/>
          <w:szCs w:val="21"/>
        </w:rPr>
        <w:t>采购需求</w:t>
      </w:r>
      <w:r>
        <w:rPr>
          <w:rFonts w:ascii="Times New Roman" w:hAnsi="Times New Roman"/>
          <w:szCs w:val="21"/>
        </w:rPr>
        <w:t>；</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w:t>
      </w:r>
      <w:r>
        <w:rPr>
          <w:rFonts w:hint="eastAsia" w:ascii="Times New Roman" w:hAnsi="Times New Roman"/>
          <w:szCs w:val="21"/>
        </w:rPr>
        <w:t>报价清单</w:t>
      </w:r>
      <w:r>
        <w:rPr>
          <w:rFonts w:ascii="Times New Roman" w:hAnsi="Times New Roman"/>
          <w:szCs w:val="21"/>
        </w:rPr>
        <w:t>；</w:t>
      </w:r>
    </w:p>
    <w:p>
      <w:pPr>
        <w:adjustRightInd w:val="0"/>
        <w:snapToGrid w:val="0"/>
        <w:spacing w:line="440" w:lineRule="exact"/>
        <w:ind w:firstLine="420" w:firstLineChars="200"/>
        <w:jc w:val="left"/>
      </w:pPr>
      <w:r>
        <w:rPr>
          <w:rFonts w:hint="eastAsia" w:ascii="Times New Roman" w:hAnsi="Times New Roman"/>
          <w:szCs w:val="21"/>
        </w:rPr>
        <w:t>（7）技术性能（质量）指标描述；</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w:t>
      </w:r>
      <w:r>
        <w:rPr>
          <w:rFonts w:hint="eastAsia" w:ascii="Times New Roman" w:hAnsi="Times New Roman"/>
          <w:szCs w:val="21"/>
        </w:rPr>
        <w:t>供货</w:t>
      </w:r>
      <w:r>
        <w:rPr>
          <w:rFonts w:hint="eastAsia" w:ascii="Times New Roman" w:hAnsi="Times New Roman"/>
          <w:szCs w:val="21"/>
          <w:lang w:val="en-US" w:eastAsia="zh-CN"/>
        </w:rPr>
        <w:t>及安装</w:t>
      </w:r>
      <w:r>
        <w:rPr>
          <w:rFonts w:hint="eastAsia" w:ascii="Times New Roman" w:hAnsi="Times New Roman"/>
          <w:szCs w:val="21"/>
        </w:rPr>
        <w:t>方案</w:t>
      </w:r>
      <w:r>
        <w:rPr>
          <w:rFonts w:ascii="Times New Roman" w:hAnsi="Times New Roman"/>
          <w:szCs w:val="21"/>
        </w:rPr>
        <w:t>；</w:t>
      </w:r>
    </w:p>
    <w:p>
      <w:pPr>
        <w:adjustRightInd w:val="0"/>
        <w:snapToGrid w:val="0"/>
        <w:spacing w:line="44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）其他合同文件。</w:t>
      </w:r>
    </w:p>
    <w:p>
      <w:pPr>
        <w:spacing w:line="440" w:lineRule="exact"/>
        <w:ind w:firstLine="420" w:firstLineChars="200"/>
        <w:rPr>
          <w:rFonts w:ascii="Times New Roman" w:hAnsi="Times New Roman"/>
          <w:szCs w:val="21"/>
        </w:rPr>
      </w:pPr>
      <w:r>
        <w:rPr>
          <w:rFonts w:ascii="Times New Roman" w:hAnsi="Times New Roman"/>
          <w:szCs w:val="21"/>
        </w:rPr>
        <w:t>上述文件互相补充和解释，如有不明确或不一致之处，以合同约定次序在先者为准。</w:t>
      </w:r>
      <w:bookmarkEnd w:id="165"/>
      <w:bookmarkEnd w:id="166"/>
    </w:p>
    <w:p>
      <w:pPr>
        <w:spacing w:line="440" w:lineRule="exact"/>
        <w:ind w:firstLine="420" w:firstLineChars="200"/>
        <w:rPr>
          <w:rFonts w:ascii="Times New Roman" w:hAnsi="Times New Roman"/>
          <w:szCs w:val="21"/>
        </w:rPr>
      </w:pPr>
      <w:r>
        <w:rPr>
          <w:rFonts w:ascii="Times New Roman" w:hAnsi="Times New Roman"/>
          <w:szCs w:val="21"/>
        </w:rPr>
        <w:t>3、根据</w:t>
      </w:r>
      <w:r>
        <w:rPr>
          <w:rFonts w:hint="eastAsia" w:ascii="Times New Roman" w:hAnsi="Times New Roman"/>
          <w:szCs w:val="21"/>
        </w:rPr>
        <w:t>报价</w:t>
      </w:r>
      <w:r>
        <w:rPr>
          <w:rFonts w:ascii="Times New Roman" w:hAnsi="Times New Roman"/>
          <w:szCs w:val="21"/>
        </w:rPr>
        <w:t>清单所列的预计数量和单价或总额价计算的签约合同价：人民币（大写）（</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u w:val="single"/>
          <w:lang w:val="en-US" w:eastAsia="zh-CN"/>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、质量符合：</w:t>
      </w:r>
      <w:r>
        <w:rPr>
          <w:rFonts w:hint="eastAsia" w:ascii="Times New Roman" w:hAnsi="Times New Roman"/>
          <w:szCs w:val="21"/>
          <w:lang w:val="en-US" w:eastAsia="zh-CN"/>
        </w:rPr>
        <w:t>与采购合同保持一致</w:t>
      </w:r>
      <w:r>
        <w:rPr>
          <w:rFonts w:ascii="Times New Roman" w:hAnsi="Times New Roman"/>
          <w:szCs w:val="21"/>
        </w:rPr>
        <w:t>。</w:t>
      </w:r>
    </w:p>
    <w:p>
      <w:pPr>
        <w:spacing w:line="440" w:lineRule="exact"/>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w:t>
      </w:r>
      <w:r>
        <w:rPr>
          <w:rFonts w:hint="eastAsia" w:ascii="Times New Roman" w:hAnsi="Times New Roman"/>
          <w:szCs w:val="21"/>
        </w:rPr>
        <w:t>乙方</w:t>
      </w:r>
      <w:r>
        <w:rPr>
          <w:rFonts w:ascii="Times New Roman" w:hAnsi="Times New Roman"/>
          <w:szCs w:val="21"/>
        </w:rPr>
        <w:t>承诺按合同约定</w:t>
      </w:r>
      <w:r>
        <w:rPr>
          <w:rFonts w:hint="eastAsia" w:ascii="Times New Roman" w:hAnsi="Times New Roman"/>
          <w:szCs w:val="21"/>
        </w:rPr>
        <w:t>完成项目及提供相关服务</w:t>
      </w:r>
      <w:r>
        <w:rPr>
          <w:rFonts w:ascii="Times New Roman" w:hAnsi="Times New Roman"/>
          <w:szCs w:val="21"/>
        </w:rPr>
        <w:t>。</w:t>
      </w:r>
    </w:p>
    <w:p>
      <w:pPr>
        <w:spacing w:line="440" w:lineRule="exact"/>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w:t>
      </w:r>
      <w:r>
        <w:rPr>
          <w:rFonts w:hint="eastAsia" w:ascii="Times New Roman" w:hAnsi="Times New Roman"/>
          <w:szCs w:val="21"/>
        </w:rPr>
        <w:t>甲方</w:t>
      </w:r>
      <w:r>
        <w:rPr>
          <w:rFonts w:ascii="Times New Roman" w:hAnsi="Times New Roman"/>
          <w:szCs w:val="21"/>
        </w:rPr>
        <w:t>承诺按合同约定的条件、时间和方式向</w:t>
      </w:r>
      <w:r>
        <w:rPr>
          <w:rFonts w:hint="eastAsia" w:ascii="Times New Roman" w:hAnsi="Times New Roman"/>
          <w:szCs w:val="21"/>
        </w:rPr>
        <w:t>乙方</w:t>
      </w:r>
      <w:r>
        <w:rPr>
          <w:rFonts w:ascii="Times New Roman" w:hAnsi="Times New Roman"/>
          <w:szCs w:val="21"/>
        </w:rPr>
        <w:t>支付合同价款。</w:t>
      </w:r>
    </w:p>
    <w:p>
      <w:pPr>
        <w:spacing w:line="440" w:lineRule="exact"/>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、本协议书在</w:t>
      </w:r>
      <w:r>
        <w:rPr>
          <w:rFonts w:hint="eastAsia" w:ascii="Times New Roman" w:hAnsi="Times New Roman"/>
          <w:szCs w:val="21"/>
        </w:rPr>
        <w:t>乙方</w:t>
      </w:r>
      <w:r>
        <w:rPr>
          <w:rFonts w:ascii="Times New Roman" w:hAnsi="Times New Roman"/>
          <w:szCs w:val="21"/>
        </w:rPr>
        <w:t>提供履约担保后，由双方法定代表人或其委托代理人签署并加盖单位章后生效。全部</w:t>
      </w:r>
      <w:r>
        <w:rPr>
          <w:rFonts w:hint="eastAsia" w:ascii="Times New Roman" w:hAnsi="Times New Roman"/>
          <w:szCs w:val="21"/>
        </w:rPr>
        <w:t>工作完成并经甲方验收通过后</w:t>
      </w:r>
      <w:r>
        <w:rPr>
          <w:rFonts w:ascii="Times New Roman" w:hAnsi="Times New Roman"/>
          <w:szCs w:val="21"/>
        </w:rPr>
        <w:t>失效。</w:t>
      </w:r>
    </w:p>
    <w:p>
      <w:pPr>
        <w:spacing w:line="440" w:lineRule="exact"/>
        <w:ind w:firstLine="420" w:firstLineChars="200"/>
        <w:rPr>
          <w:rFonts w:ascii="Times New Roman" w:hAnsi="Times New Roman"/>
          <w:szCs w:val="21"/>
        </w:rPr>
      </w:pPr>
      <w:r>
        <w:rPr>
          <w:rFonts w:hint="eastAsia" w:ascii="Times New Roman" w:hAnsi="Times New Roman"/>
          <w:szCs w:val="21"/>
        </w:rPr>
        <w:t>8</w:t>
      </w:r>
      <w:r>
        <w:rPr>
          <w:rFonts w:ascii="Times New Roman" w:hAnsi="Times New Roman"/>
          <w:szCs w:val="21"/>
        </w:rPr>
        <w:t>、本协议书正本</w:t>
      </w:r>
      <w:r>
        <w:rPr>
          <w:rFonts w:hint="eastAsia" w:ascii="Times New Roman" w:hAnsi="Times New Roman"/>
          <w:szCs w:val="21"/>
          <w:u w:val="single"/>
          <w:lang w:val="en-US" w:eastAsia="zh-CN"/>
        </w:rPr>
        <w:t xml:space="preserve">   </w:t>
      </w:r>
      <w:r>
        <w:rPr>
          <w:rFonts w:ascii="Times New Roman" w:hAnsi="Times New Roman"/>
          <w:szCs w:val="21"/>
        </w:rPr>
        <w:t>份、副本</w:t>
      </w:r>
      <w:r>
        <w:rPr>
          <w:rFonts w:hint="eastAsia" w:ascii="Times New Roman" w:hAnsi="Times New Roman"/>
          <w:szCs w:val="21"/>
          <w:u w:val="single"/>
          <w:lang w:val="en-US" w:eastAsia="zh-CN"/>
        </w:rPr>
        <w:t xml:space="preserve">    </w:t>
      </w:r>
      <w:r>
        <w:rPr>
          <w:rFonts w:ascii="Times New Roman" w:hAnsi="Times New Roman"/>
          <w:szCs w:val="21"/>
        </w:rPr>
        <w:t>份，合同双方各执正本</w:t>
      </w:r>
      <w:r>
        <w:rPr>
          <w:rFonts w:hint="eastAsia" w:ascii="Times New Roman" w:hAnsi="Times New Roman"/>
          <w:szCs w:val="21"/>
          <w:u w:val="single"/>
          <w:lang w:val="en-US" w:eastAsia="zh-CN"/>
        </w:rPr>
        <w:t xml:space="preserve">    </w:t>
      </w:r>
      <w:r>
        <w:rPr>
          <w:rFonts w:ascii="Times New Roman" w:hAnsi="Times New Roman"/>
          <w:szCs w:val="21"/>
        </w:rPr>
        <w:t>份，副本</w:t>
      </w:r>
      <w:r>
        <w:rPr>
          <w:rFonts w:hint="eastAsia" w:ascii="Times New Roman" w:hAnsi="Times New Roman"/>
          <w:szCs w:val="21"/>
          <w:u w:val="single"/>
          <w:lang w:val="en-US" w:eastAsia="zh-CN"/>
        </w:rPr>
        <w:t xml:space="preserve">    </w:t>
      </w:r>
      <w:r>
        <w:rPr>
          <w:rFonts w:ascii="Times New Roman" w:hAnsi="Times New Roman"/>
          <w:szCs w:val="21"/>
        </w:rPr>
        <w:t>份，当正本与副本的内容不一致时，以正本为准。</w:t>
      </w:r>
    </w:p>
    <w:p>
      <w:pPr>
        <w:spacing w:line="440" w:lineRule="exact"/>
        <w:ind w:firstLine="420" w:firstLineChars="200"/>
        <w:rPr>
          <w:rFonts w:ascii="Times New Roman" w:hAnsi="Times New Roman"/>
          <w:szCs w:val="21"/>
        </w:rPr>
      </w:pPr>
      <w:r>
        <w:rPr>
          <w:rFonts w:hint="eastAsia" w:ascii="Times New Roman" w:hAnsi="Times New Roman"/>
          <w:szCs w:val="21"/>
        </w:rPr>
        <w:t>9</w:t>
      </w:r>
      <w:r>
        <w:rPr>
          <w:rFonts w:ascii="Times New Roman" w:hAnsi="Times New Roman"/>
          <w:szCs w:val="21"/>
        </w:rPr>
        <w:t>. 合同未尽事宜，双方另行签订补充协议。补充协议是合同的组成部分。</w:t>
      </w:r>
    </w:p>
    <w:p>
      <w:pPr>
        <w:spacing w:line="440" w:lineRule="exact"/>
        <w:ind w:firstLine="0" w:firstLineChars="0"/>
        <w:rPr>
          <w:rFonts w:hint="eastAsia" w:ascii="Times New Roman" w:hAnsi="Times New Roman"/>
          <w:szCs w:val="21"/>
        </w:rPr>
      </w:pPr>
    </w:p>
    <w:p>
      <w:pPr>
        <w:spacing w:line="440" w:lineRule="exact"/>
        <w:ind w:firstLine="0" w:firstLineChars="0"/>
        <w:rPr>
          <w:rFonts w:ascii="Times New Roman" w:hAnsi="Times New Roman"/>
          <w:szCs w:val="21"/>
        </w:rPr>
      </w:pPr>
      <w:r>
        <w:rPr>
          <w:rFonts w:hint="eastAsia" w:ascii="Times New Roman" w:hAnsi="Times New Roman"/>
          <w:szCs w:val="21"/>
        </w:rPr>
        <w:t>甲方</w:t>
      </w:r>
      <w:r>
        <w:rPr>
          <w:rFonts w:ascii="Times New Roman" w:hAnsi="Times New Roman"/>
          <w:szCs w:val="21"/>
        </w:rPr>
        <w:t xml:space="preserve">： (盖单位章)            </w:t>
      </w:r>
      <w:r>
        <w:rPr>
          <w:rFonts w:hint="eastAsia" w:ascii="Times New Roman" w:hAnsi="Times New Roman"/>
          <w:szCs w:val="21"/>
          <w:lang w:val="en-US" w:eastAsia="zh-CN"/>
        </w:rPr>
        <w:t xml:space="preserve">               </w:t>
      </w:r>
      <w:r>
        <w:rPr>
          <w:rFonts w:hint="eastAsia" w:ascii="Times New Roman" w:hAnsi="Times New Roman"/>
          <w:szCs w:val="21"/>
        </w:rPr>
        <w:t>乙方</w:t>
      </w:r>
      <w:r>
        <w:rPr>
          <w:rFonts w:ascii="Times New Roman" w:hAnsi="Times New Roman"/>
          <w:szCs w:val="21"/>
        </w:rPr>
        <w:t>：(盖单位章)</w:t>
      </w:r>
    </w:p>
    <w:p>
      <w:pPr>
        <w:spacing w:line="440" w:lineRule="exact"/>
        <w:ind w:firstLine="0" w:firstLineChars="0"/>
        <w:rPr>
          <w:rFonts w:ascii="Times New Roman" w:hAnsi="Times New Roman"/>
          <w:szCs w:val="21"/>
        </w:rPr>
      </w:pPr>
      <w:r>
        <w:rPr>
          <w:rFonts w:ascii="Times New Roman" w:hAnsi="Times New Roman"/>
          <w:szCs w:val="21"/>
        </w:rPr>
        <w:t>法定代表人或其委托代理人：(</w:t>
      </w:r>
      <w:r>
        <w:rPr>
          <w:rFonts w:hint="eastAsia" w:ascii="Times New Roman" w:hAnsi="Times New Roman"/>
          <w:szCs w:val="21"/>
        </w:rPr>
        <w:t>签名</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法定代表人或其委托代理人：(</w:t>
      </w:r>
      <w:r>
        <w:rPr>
          <w:rFonts w:hint="eastAsia" w:ascii="Times New Roman" w:hAnsi="Times New Roman"/>
          <w:szCs w:val="21"/>
        </w:rPr>
        <w:t>签名</w:t>
      </w:r>
      <w:r>
        <w:rPr>
          <w:rFonts w:ascii="Times New Roman" w:hAnsi="Times New Roman"/>
          <w:szCs w:val="21"/>
        </w:rPr>
        <w:t>)</w:t>
      </w:r>
    </w:p>
    <w:p>
      <w:pPr>
        <w:keepNext w:val="0"/>
        <w:keepLines w:val="0"/>
        <w:snapToGrid w:val="0"/>
        <w:spacing w:before="0" w:line="440" w:lineRule="exact"/>
        <w:outlineLvl w:val="9"/>
        <w:rPr>
          <w:rFonts w:ascii="Times New Roman" w:hAnsi="Times New Roman"/>
          <w:szCs w:val="21"/>
        </w:rPr>
      </w:pPr>
      <w:r>
        <w:rPr>
          <w:rFonts w:ascii="Times New Roman" w:hAnsi="Times New Roman"/>
          <w:szCs w:val="21"/>
        </w:rPr>
        <w:t xml:space="preserve">年       月         日                  </w:t>
      </w:r>
      <w:r>
        <w:rPr>
          <w:rFonts w:hint="eastAsia" w:ascii="Times New Roman" w:hAnsi="Times New Roman"/>
          <w:szCs w:val="21"/>
          <w:lang w:val="en-US" w:eastAsia="zh-CN"/>
        </w:rPr>
        <w:t xml:space="preserve">   </w:t>
      </w:r>
      <w:r>
        <w:rPr>
          <w:rFonts w:ascii="Times New Roman" w:hAnsi="Times New Roman"/>
          <w:szCs w:val="21"/>
        </w:rPr>
        <w:t>年         月          日</w:t>
      </w:r>
    </w:p>
    <w:p>
      <w:pPr>
        <w:keepNext w:val="0"/>
        <w:keepLines w:val="0"/>
        <w:snapToGrid w:val="0"/>
        <w:spacing w:before="0" w:line="440" w:lineRule="exact"/>
        <w:outlineLvl w:val="9"/>
        <w:rPr>
          <w:rFonts w:ascii="Times New Roman" w:hAnsi="Times New Roman"/>
          <w:b/>
          <w:bCs/>
          <w:sz w:val="22"/>
          <w:szCs w:val="22"/>
        </w:rPr>
      </w:pPr>
      <w:r>
        <w:rPr>
          <w:rFonts w:ascii="Times New Roman" w:hAnsi="Times New Roman"/>
          <w:b/>
          <w:bCs/>
          <w:sz w:val="22"/>
          <w:szCs w:val="22"/>
        </w:rPr>
        <w:t>附件</w:t>
      </w:r>
      <w:r>
        <w:rPr>
          <w:rFonts w:hint="eastAsia" w:ascii="Times New Roman" w:hAnsi="Times New Roman"/>
          <w:b/>
          <w:bCs/>
          <w:sz w:val="22"/>
          <w:szCs w:val="22"/>
          <w:lang w:val="en-US" w:eastAsia="zh-CN"/>
        </w:rPr>
        <w:t>二</w:t>
      </w:r>
      <w:r>
        <w:rPr>
          <w:rFonts w:ascii="Times New Roman" w:hAnsi="Times New Roman"/>
          <w:b/>
          <w:bCs/>
          <w:sz w:val="22"/>
          <w:szCs w:val="22"/>
        </w:rPr>
        <w:t>：廉政合同</w:t>
      </w:r>
    </w:p>
    <w:p>
      <w:pPr>
        <w:pStyle w:val="6"/>
        <w:rPr>
          <w:rFonts w:ascii="Times New Roman" w:hAnsi="Times New Roman"/>
          <w:szCs w:val="21"/>
        </w:rPr>
      </w:pPr>
    </w:p>
    <w:p>
      <w:pPr>
        <w:pStyle w:val="6"/>
        <w:jc w:val="center"/>
        <w:rPr>
          <w:rFonts w:ascii="Times New Roman" w:hAnsi="Times New Roman"/>
          <w:szCs w:val="21"/>
        </w:rPr>
      </w:pPr>
      <w:r>
        <w:rPr>
          <w:rFonts w:ascii="Times New Roman" w:hAnsi="Times New Roman"/>
          <w:szCs w:val="21"/>
        </w:rPr>
        <w:t>廉政合同</w:t>
      </w:r>
    </w:p>
    <w:p>
      <w:pPr>
        <w:pStyle w:val="6"/>
        <w:rPr>
          <w:rFonts w:ascii="Times New Roman" w:hAnsi="Times New Roman"/>
          <w:szCs w:val="21"/>
        </w:rPr>
      </w:pPr>
    </w:p>
    <w:p>
      <w:pPr>
        <w:pStyle w:val="6"/>
        <w:ind w:firstLine="420" w:firstLineChars="200"/>
        <w:rPr>
          <w:rFonts w:ascii="Times New Roman" w:hAnsi="Times New Roman"/>
          <w:szCs w:val="21"/>
        </w:rPr>
      </w:pPr>
      <w:r>
        <w:rPr>
          <w:rFonts w:ascii="Times New Roman" w:hAnsi="Times New Roman"/>
          <w:szCs w:val="21"/>
        </w:rPr>
        <w:t>为抓好党风廉政建设，规范、约束采供双方行为，确保双方工作人员廉洁从业</w:t>
      </w:r>
      <w:r>
        <w:rPr>
          <w:rFonts w:ascii="Times New Roman" w:hAnsi="Times New Roman"/>
          <w:szCs w:val="21"/>
          <w:u w:val="single"/>
        </w:rPr>
        <w:t>，</w:t>
      </w:r>
      <w:r>
        <w:rPr>
          <w:rFonts w:hint="eastAsia" w:ascii="Times New Roman" w:hAnsi="Times New Roman"/>
          <w:szCs w:val="21"/>
          <w:u w:val="single"/>
        </w:rPr>
        <w:t xml:space="preserve">    （项目名称）              </w:t>
      </w:r>
      <w:r>
        <w:rPr>
          <w:rFonts w:ascii="Times New Roman" w:hAnsi="Times New Roman"/>
          <w:szCs w:val="21"/>
        </w:rPr>
        <w:t>的采购人（以下简称甲方）与该项目的</w:t>
      </w:r>
      <w:r>
        <w:rPr>
          <w:rFonts w:hint="eastAsia" w:ascii="Times New Roman" w:hAnsi="Times New Roman"/>
          <w:szCs w:val="21"/>
        </w:rPr>
        <w:t>成交人</w:t>
      </w:r>
      <w:r>
        <w:rPr>
          <w:rFonts w:ascii="Times New Roman" w:hAnsi="Times New Roman"/>
          <w:szCs w:val="21"/>
        </w:rPr>
        <w:t>（以下简称乙方），特订立如下合同。</w:t>
      </w:r>
    </w:p>
    <w:p>
      <w:pPr>
        <w:pStyle w:val="6"/>
        <w:ind w:firstLine="420" w:firstLineChars="200"/>
        <w:rPr>
          <w:rFonts w:ascii="Times New Roman" w:hAnsi="Times New Roman"/>
          <w:szCs w:val="21"/>
        </w:rPr>
      </w:pPr>
      <w:r>
        <w:rPr>
          <w:rFonts w:ascii="Times New Roman" w:hAnsi="Times New Roman"/>
          <w:szCs w:val="21"/>
        </w:rPr>
        <w:t>1.甲乙双方的权利和义务</w:t>
      </w:r>
    </w:p>
    <w:p>
      <w:pPr>
        <w:pStyle w:val="6"/>
        <w:ind w:firstLine="420" w:firstLineChars="200"/>
        <w:rPr>
          <w:rFonts w:ascii="Times New Roman" w:hAnsi="Times New Roman"/>
          <w:szCs w:val="21"/>
        </w:rPr>
      </w:pPr>
      <w:r>
        <w:rPr>
          <w:rFonts w:ascii="Times New Roman" w:hAnsi="Times New Roman"/>
          <w:szCs w:val="21"/>
        </w:rPr>
        <w:t>（1）严格遵守党的政策和国家有关法律法规的有关规定。</w:t>
      </w:r>
    </w:p>
    <w:p>
      <w:pPr>
        <w:pStyle w:val="6"/>
        <w:ind w:firstLine="420" w:firstLineChars="200"/>
        <w:rPr>
          <w:rFonts w:ascii="Times New Roman" w:hAnsi="Times New Roman"/>
          <w:szCs w:val="21"/>
        </w:rPr>
      </w:pPr>
      <w:r>
        <w:rPr>
          <w:rFonts w:ascii="Times New Roman" w:hAnsi="Times New Roman"/>
          <w:szCs w:val="21"/>
        </w:rPr>
        <w:t>（2）严格执行合同文件，自觉按合同办事。</w:t>
      </w:r>
    </w:p>
    <w:p>
      <w:pPr>
        <w:pStyle w:val="6"/>
        <w:ind w:firstLine="420" w:firstLineChars="200"/>
        <w:rPr>
          <w:rFonts w:ascii="Times New Roman" w:hAnsi="Times New Roman"/>
          <w:szCs w:val="21"/>
        </w:rPr>
      </w:pPr>
      <w:r>
        <w:rPr>
          <w:rFonts w:ascii="Times New Roman" w:hAnsi="Times New Roman"/>
          <w:szCs w:val="21"/>
        </w:rPr>
        <w:t>（3）双方的业务活动坚持公开、公正、诚信、透明的原则（法律认定的商业秘密和合同文件另有规定除外），不得损害国家和集体利益。</w:t>
      </w:r>
    </w:p>
    <w:p>
      <w:pPr>
        <w:pStyle w:val="6"/>
        <w:ind w:firstLine="420" w:firstLineChars="200"/>
        <w:rPr>
          <w:rFonts w:ascii="Times New Roman" w:hAnsi="Times New Roman"/>
          <w:szCs w:val="21"/>
        </w:rPr>
      </w:pPr>
      <w:r>
        <w:rPr>
          <w:rFonts w:ascii="Times New Roman" w:hAnsi="Times New Roman"/>
          <w:szCs w:val="21"/>
        </w:rPr>
        <w:t>（4）建立健全廉政制度，开展廉政教育和廉洁文化建设，公布举报电话，监督并认真查处违规违纪违法行为。</w:t>
      </w:r>
    </w:p>
    <w:p>
      <w:pPr>
        <w:pStyle w:val="6"/>
        <w:ind w:firstLine="420" w:firstLineChars="200"/>
        <w:rPr>
          <w:rFonts w:ascii="Times New Roman" w:hAnsi="Times New Roman"/>
          <w:szCs w:val="21"/>
        </w:rPr>
      </w:pPr>
      <w:r>
        <w:rPr>
          <w:rFonts w:ascii="Times New Roman" w:hAnsi="Times New Roman"/>
          <w:szCs w:val="21"/>
        </w:rPr>
        <w:t>（5）发现对方在业务活动中有违反廉政规定的行为，有及时提醒对方纠正的权利和义务。</w:t>
      </w:r>
    </w:p>
    <w:p>
      <w:pPr>
        <w:pStyle w:val="6"/>
        <w:ind w:firstLine="420" w:firstLineChars="200"/>
        <w:rPr>
          <w:rFonts w:ascii="Times New Roman" w:hAnsi="Times New Roman"/>
          <w:szCs w:val="21"/>
        </w:rPr>
      </w:pPr>
      <w:r>
        <w:rPr>
          <w:rFonts w:ascii="Times New Roman" w:hAnsi="Times New Roman"/>
          <w:szCs w:val="21"/>
        </w:rPr>
        <w:t>（6）发现对方严重违反本合同义务条款的行为，有向有关部门举报、建议给予处理并要求告知处理结果的权利。</w:t>
      </w:r>
    </w:p>
    <w:p>
      <w:pPr>
        <w:pStyle w:val="6"/>
        <w:ind w:firstLine="420" w:firstLineChars="200"/>
        <w:rPr>
          <w:rFonts w:ascii="Times New Roman" w:hAnsi="Times New Roman"/>
          <w:szCs w:val="21"/>
        </w:rPr>
      </w:pPr>
      <w:r>
        <w:rPr>
          <w:rFonts w:ascii="Times New Roman" w:hAnsi="Times New Roman"/>
          <w:szCs w:val="21"/>
        </w:rPr>
        <w:t>2.甲方的义务</w:t>
      </w:r>
    </w:p>
    <w:p>
      <w:pPr>
        <w:pStyle w:val="6"/>
        <w:ind w:firstLine="420" w:firstLineChars="200"/>
        <w:rPr>
          <w:rFonts w:ascii="Times New Roman" w:hAnsi="Times New Roman"/>
          <w:szCs w:val="21"/>
        </w:rPr>
      </w:pPr>
      <w:r>
        <w:rPr>
          <w:rFonts w:ascii="Times New Roman" w:hAnsi="Times New Roman"/>
          <w:szCs w:val="21"/>
        </w:rPr>
        <w:t>（1）甲方及其工作人员不得利用职务之便索要或接受乙方的礼品、礼金、消费卡和有价证券、股权、其他金融产品等财物。</w:t>
      </w:r>
    </w:p>
    <w:p>
      <w:pPr>
        <w:pStyle w:val="6"/>
        <w:ind w:firstLine="420" w:firstLineChars="200"/>
        <w:rPr>
          <w:rFonts w:ascii="Times New Roman" w:hAnsi="Times New Roman"/>
          <w:szCs w:val="21"/>
        </w:rPr>
      </w:pPr>
      <w:r>
        <w:rPr>
          <w:rFonts w:ascii="Times New Roman" w:hAnsi="Times New Roman"/>
          <w:szCs w:val="21"/>
        </w:rPr>
        <w:t>（2）甲方及其工作人员不得在利用职务之便为乙方谋取利益之前或之后，约定在其离职后收受乙方财物，并在离职后收受。</w:t>
      </w:r>
    </w:p>
    <w:p>
      <w:pPr>
        <w:pStyle w:val="6"/>
        <w:ind w:firstLine="420" w:firstLineChars="200"/>
        <w:rPr>
          <w:rFonts w:ascii="Times New Roman" w:hAnsi="Times New Roman"/>
          <w:szCs w:val="21"/>
        </w:rPr>
      </w:pPr>
      <w:r>
        <w:rPr>
          <w:rFonts w:ascii="Times New Roman" w:hAnsi="Times New Roman"/>
          <w:szCs w:val="21"/>
        </w:rPr>
        <w:t>（3）甲方及其工作人员不得在乙方报销应由甲方或个人支付的费用等。</w:t>
      </w:r>
    </w:p>
    <w:p>
      <w:pPr>
        <w:pStyle w:val="6"/>
        <w:ind w:firstLine="420" w:firstLineChars="200"/>
        <w:rPr>
          <w:rFonts w:ascii="Times New Roman" w:hAnsi="Times New Roman"/>
          <w:szCs w:val="21"/>
        </w:rPr>
      </w:pPr>
      <w:r>
        <w:rPr>
          <w:rFonts w:ascii="Times New Roman" w:hAnsi="Times New Roman"/>
          <w:szCs w:val="21"/>
        </w:rPr>
        <w:t>（4）甲方及其工作人员不得要求或者接受乙方可能影响公正执行公务的宴请以及旅游、健身、娱乐等活动安排，不得要求和接受乙方提供的交通工具、通讯工具、高档办公用品等。</w:t>
      </w:r>
    </w:p>
    <w:p>
      <w:pPr>
        <w:pStyle w:val="6"/>
        <w:ind w:firstLine="420" w:firstLineChars="200"/>
        <w:rPr>
          <w:rFonts w:ascii="Times New Roman" w:hAnsi="Times New Roman"/>
          <w:szCs w:val="21"/>
        </w:rPr>
      </w:pPr>
      <w:r>
        <w:rPr>
          <w:rFonts w:ascii="Times New Roman" w:hAnsi="Times New Roman"/>
          <w:szCs w:val="21"/>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pStyle w:val="6"/>
        <w:ind w:firstLine="420" w:firstLineChars="200"/>
        <w:rPr>
          <w:rFonts w:ascii="Times New Roman" w:hAnsi="Times New Roman"/>
          <w:szCs w:val="21"/>
        </w:rPr>
      </w:pPr>
      <w:r>
        <w:rPr>
          <w:rFonts w:ascii="Times New Roman" w:hAnsi="Times New Roman"/>
          <w:szCs w:val="21"/>
        </w:rPr>
        <w:t xml:space="preserve">（6）甲方及其工作人员不得要求乙方购买合同规定外的材料和设备。    </w:t>
      </w:r>
    </w:p>
    <w:p>
      <w:pPr>
        <w:pStyle w:val="6"/>
        <w:ind w:firstLine="420" w:firstLineChars="200"/>
        <w:rPr>
          <w:rFonts w:ascii="Times New Roman" w:hAnsi="Times New Roman"/>
          <w:szCs w:val="21"/>
        </w:rPr>
      </w:pPr>
      <w:r>
        <w:rPr>
          <w:rFonts w:ascii="Times New Roman" w:hAnsi="Times New Roman"/>
          <w:szCs w:val="21"/>
        </w:rPr>
        <w:t>（7）甲方及其工作人员不得有其他可能影响廉洁从业的行为。</w:t>
      </w:r>
    </w:p>
    <w:p>
      <w:pPr>
        <w:pStyle w:val="6"/>
        <w:ind w:firstLine="420" w:firstLineChars="200"/>
        <w:rPr>
          <w:rFonts w:ascii="Times New Roman" w:hAnsi="Times New Roman"/>
          <w:szCs w:val="21"/>
        </w:rPr>
      </w:pPr>
      <w:r>
        <w:rPr>
          <w:rFonts w:ascii="Times New Roman" w:hAnsi="Times New Roman"/>
          <w:szCs w:val="21"/>
        </w:rPr>
        <w:t>3.乙方义务</w:t>
      </w:r>
    </w:p>
    <w:p>
      <w:pPr>
        <w:pStyle w:val="6"/>
        <w:ind w:firstLine="420" w:firstLineChars="200"/>
        <w:rPr>
          <w:rFonts w:ascii="Times New Roman" w:hAnsi="Times New Roman"/>
          <w:szCs w:val="21"/>
        </w:rPr>
      </w:pPr>
      <w:r>
        <w:rPr>
          <w:rFonts w:ascii="Times New Roman" w:hAnsi="Times New Roman"/>
          <w:szCs w:val="21"/>
        </w:rPr>
        <w:t>（1）乙方及其工作人员不得以任何形式向甲方及其工作人员行贿或馈赠礼品、礼金、消费卡和有价证券、股权、其他金融产品等财物，以及回扣、好处费、感谢费等。</w:t>
      </w:r>
    </w:p>
    <w:p>
      <w:pPr>
        <w:pStyle w:val="6"/>
        <w:ind w:firstLine="420" w:firstLineChars="200"/>
        <w:rPr>
          <w:rFonts w:ascii="Times New Roman" w:hAnsi="Times New Roman"/>
          <w:szCs w:val="21"/>
        </w:rPr>
      </w:pPr>
      <w:r>
        <w:rPr>
          <w:rFonts w:ascii="Times New Roman" w:hAnsi="Times New Roman"/>
          <w:szCs w:val="21"/>
        </w:rPr>
        <w:t>（2）乙方及其工作人员不得与甲方及其工作人员约定，甲方及其工作人员利用职务之便为乙方谋取利益，乙方在其离职后给予财物。</w:t>
      </w:r>
    </w:p>
    <w:p>
      <w:pPr>
        <w:pStyle w:val="6"/>
        <w:ind w:firstLine="420" w:firstLineChars="200"/>
        <w:rPr>
          <w:rFonts w:ascii="Times New Roman" w:hAnsi="Times New Roman"/>
          <w:szCs w:val="21"/>
        </w:rPr>
      </w:pPr>
      <w:r>
        <w:rPr>
          <w:rFonts w:ascii="Times New Roman" w:hAnsi="Times New Roman"/>
          <w:szCs w:val="21"/>
        </w:rPr>
        <w:t>（3）乙方不得以任何名义为甲方及其工作人员报销由甲方单位或个人支付的任何费用。</w:t>
      </w:r>
    </w:p>
    <w:p>
      <w:pPr>
        <w:pStyle w:val="6"/>
        <w:ind w:firstLine="420" w:firstLineChars="200"/>
        <w:rPr>
          <w:rFonts w:ascii="Times New Roman" w:hAnsi="Times New Roman"/>
          <w:szCs w:val="21"/>
        </w:rPr>
      </w:pPr>
      <w:r>
        <w:rPr>
          <w:rFonts w:ascii="Times New Roman" w:hAnsi="Times New Roman"/>
          <w:szCs w:val="21"/>
        </w:rPr>
        <w:t>（4）乙方及其工作人员不得以任何理由邀请甲方工作人员参与可能影响公正执行公务的宴请以及旅游、健身、娱乐等活动。不得为甲方单位和个人购置或提供通讯工具、交通工具和高档办公用品等。</w:t>
      </w:r>
    </w:p>
    <w:p>
      <w:pPr>
        <w:pStyle w:val="6"/>
        <w:ind w:firstLine="420" w:firstLineChars="200"/>
        <w:rPr>
          <w:rFonts w:ascii="Times New Roman" w:hAnsi="Times New Roman"/>
          <w:szCs w:val="21"/>
        </w:rPr>
      </w:pPr>
      <w:r>
        <w:rPr>
          <w:rFonts w:ascii="Times New Roman" w:hAnsi="Times New Roman"/>
          <w:szCs w:val="21"/>
        </w:rPr>
        <w:t>（5）乙方及其工作人员不得为甲方工作人员住房装修、婚丧嫁娶、出国出境、旅游等提供方便；不得为甲方工作人员的特定关系人以安排工作为名，使其不实际工作却获取薪酬。</w:t>
      </w:r>
    </w:p>
    <w:p>
      <w:pPr>
        <w:pStyle w:val="6"/>
        <w:ind w:firstLine="420" w:firstLineChars="200"/>
        <w:rPr>
          <w:rFonts w:ascii="Times New Roman" w:hAnsi="Times New Roman"/>
          <w:szCs w:val="21"/>
        </w:rPr>
      </w:pPr>
      <w:r>
        <w:rPr>
          <w:rFonts w:ascii="Times New Roman" w:hAnsi="Times New Roman"/>
          <w:szCs w:val="21"/>
        </w:rPr>
        <w:t>（6）甲方及其工作人员不得有其他可能影响廉洁从业的行为。</w:t>
      </w:r>
    </w:p>
    <w:p>
      <w:pPr>
        <w:pStyle w:val="6"/>
        <w:ind w:firstLine="420" w:firstLineChars="200"/>
        <w:rPr>
          <w:rFonts w:ascii="Times New Roman" w:hAnsi="Times New Roman"/>
          <w:szCs w:val="21"/>
        </w:rPr>
      </w:pPr>
      <w:r>
        <w:rPr>
          <w:rFonts w:ascii="Times New Roman" w:hAnsi="Times New Roman"/>
          <w:szCs w:val="21"/>
        </w:rPr>
        <w:t>4.违约责任</w:t>
      </w:r>
    </w:p>
    <w:p>
      <w:pPr>
        <w:pStyle w:val="6"/>
        <w:ind w:firstLine="420" w:firstLineChars="200"/>
        <w:rPr>
          <w:rFonts w:ascii="Times New Roman" w:hAnsi="Times New Roman"/>
          <w:szCs w:val="21"/>
        </w:rPr>
      </w:pPr>
      <w:r>
        <w:rPr>
          <w:rFonts w:ascii="Times New Roman" w:hAnsi="Times New Roman"/>
          <w:szCs w:val="21"/>
        </w:rPr>
        <w:t>（1）甲方及其工作人员违反本合同第1、2条，按管理权限，依据有关规定给予党纪政务处分和组织处理；涉嫌犯罪的，移交司法机关追究刑事责任；给乙方单位造成经济损失的，应予以赔偿。</w:t>
      </w:r>
    </w:p>
    <w:p>
      <w:pPr>
        <w:pStyle w:val="6"/>
        <w:ind w:firstLine="420" w:firstLineChars="200"/>
        <w:rPr>
          <w:rFonts w:ascii="Times New Roman" w:hAnsi="Times New Roman"/>
          <w:szCs w:val="21"/>
        </w:rPr>
      </w:pPr>
      <w:r>
        <w:rPr>
          <w:rFonts w:ascii="Times New Roman" w:hAnsi="Times New Roman"/>
          <w:szCs w:val="21"/>
        </w:rPr>
        <w:t>（2）乙方及其工作人员违反本合同第1、3条，按管理权限，依据有关规定，给予相关处理；给甲方单位造成经济损失的，应予以赔偿。</w:t>
      </w:r>
    </w:p>
    <w:p>
      <w:pPr>
        <w:pStyle w:val="6"/>
        <w:ind w:firstLine="420" w:firstLineChars="200"/>
        <w:rPr>
          <w:rFonts w:ascii="Times New Roman" w:hAnsi="Times New Roman"/>
          <w:szCs w:val="21"/>
        </w:rPr>
      </w:pPr>
      <w:r>
        <w:rPr>
          <w:rFonts w:ascii="Times New Roman" w:hAnsi="Times New Roman"/>
          <w:szCs w:val="21"/>
        </w:rPr>
        <w:t>5.本合同有效期为甲乙双方签署之日起至该供货合同履行完毕后止。</w:t>
      </w:r>
    </w:p>
    <w:p>
      <w:pPr>
        <w:pStyle w:val="6"/>
        <w:ind w:firstLine="420" w:firstLineChars="200"/>
        <w:rPr>
          <w:rFonts w:ascii="Times New Roman" w:hAnsi="Times New Roman"/>
          <w:szCs w:val="21"/>
        </w:rPr>
      </w:pPr>
      <w:r>
        <w:rPr>
          <w:rFonts w:ascii="Times New Roman" w:hAnsi="Times New Roman"/>
          <w:szCs w:val="21"/>
        </w:rPr>
        <w:t>6.本合同作为</w:t>
      </w:r>
      <w:r>
        <w:rPr>
          <w:rFonts w:ascii="Times New Roman" w:hAnsi="Times New Roman"/>
          <w:szCs w:val="21"/>
          <w:u w:val="single"/>
        </w:rPr>
        <w:t xml:space="preserve">        （合同文件名称）</w:t>
      </w:r>
      <w:r>
        <w:rPr>
          <w:rFonts w:ascii="Times New Roman" w:hAnsi="Times New Roman"/>
          <w:szCs w:val="21"/>
        </w:rPr>
        <w:t>的附件，与采购合同具有同等的法律效力，经合同双方签署立即生效。</w:t>
      </w:r>
    </w:p>
    <w:p>
      <w:pPr>
        <w:pStyle w:val="6"/>
        <w:ind w:firstLine="420" w:firstLineChars="200"/>
        <w:rPr>
          <w:rFonts w:ascii="Times New Roman" w:hAnsi="Times New Roman"/>
          <w:szCs w:val="21"/>
        </w:rPr>
      </w:pPr>
      <w:r>
        <w:rPr>
          <w:rFonts w:ascii="Times New Roman" w:hAnsi="Times New Roman"/>
          <w:szCs w:val="21"/>
        </w:rPr>
        <w:t>7.本合同一式</w:t>
      </w:r>
      <w:r>
        <w:rPr>
          <w:rFonts w:hint="eastAsia" w:ascii="Times New Roman" w:hAnsi="Times New Roman"/>
          <w:szCs w:val="21"/>
          <w:u w:val="single"/>
          <w:lang w:val="en-US" w:eastAsia="zh-CN"/>
        </w:rPr>
        <w:t xml:space="preserve">    </w:t>
      </w:r>
      <w:r>
        <w:rPr>
          <w:rFonts w:ascii="Times New Roman" w:hAnsi="Times New Roman"/>
          <w:szCs w:val="21"/>
        </w:rPr>
        <w:t>份，由甲、乙双方各执</w:t>
      </w:r>
      <w:r>
        <w:rPr>
          <w:rFonts w:hint="eastAsia" w:ascii="Times New Roman" w:hAnsi="Times New Roman"/>
          <w:szCs w:val="21"/>
          <w:u w:val="single"/>
          <w:lang w:val="en-US" w:eastAsia="zh-CN"/>
        </w:rPr>
        <w:t xml:space="preserve">    </w:t>
      </w:r>
      <w:r>
        <w:rPr>
          <w:rFonts w:ascii="Times New Roman" w:hAnsi="Times New Roman"/>
          <w:szCs w:val="21"/>
        </w:rPr>
        <w:t>份，送交双方监督单位各</w:t>
      </w:r>
      <w:r>
        <w:rPr>
          <w:rFonts w:hint="eastAsia" w:ascii="Times New Roman" w:hAnsi="Times New Roman"/>
          <w:szCs w:val="21"/>
          <w:u w:val="single"/>
          <w:lang w:val="en-US" w:eastAsia="zh-CN"/>
        </w:rPr>
        <w:t xml:space="preserve">    </w:t>
      </w:r>
      <w:r>
        <w:rPr>
          <w:rFonts w:ascii="Times New Roman" w:hAnsi="Times New Roman"/>
          <w:szCs w:val="21"/>
        </w:rPr>
        <w:t>份。</w:t>
      </w:r>
    </w:p>
    <w:p>
      <w:pPr>
        <w:pStyle w:val="6"/>
        <w:rPr>
          <w:rFonts w:ascii="Times New Roman" w:hAnsi="Times New Roman"/>
          <w:szCs w:val="21"/>
        </w:rPr>
      </w:pPr>
    </w:p>
    <w:p>
      <w:pPr>
        <w:pStyle w:val="6"/>
        <w:rPr>
          <w:rFonts w:ascii="Times New Roman" w:hAnsi="Times New Roman"/>
          <w:szCs w:val="21"/>
        </w:rPr>
      </w:pPr>
    </w:p>
    <w:p>
      <w:pPr>
        <w:pStyle w:val="6"/>
        <w:rPr>
          <w:rFonts w:ascii="Times New Roman" w:hAnsi="Times New Roman"/>
          <w:szCs w:val="21"/>
        </w:rPr>
      </w:pPr>
      <w:bookmarkStart w:id="167" w:name="_Hlk120003343"/>
      <w:r>
        <w:rPr>
          <w:rFonts w:ascii="Times New Roman" w:hAnsi="Times New Roman"/>
          <w:szCs w:val="21"/>
        </w:rPr>
        <w:t>甲方单位：（盖章）               乙方单位：（盖章）</w:t>
      </w:r>
    </w:p>
    <w:p>
      <w:pPr>
        <w:pStyle w:val="6"/>
        <w:rPr>
          <w:rFonts w:ascii="Times New Roman" w:hAnsi="Times New Roman"/>
          <w:szCs w:val="21"/>
        </w:rPr>
      </w:pPr>
    </w:p>
    <w:p>
      <w:pPr>
        <w:pStyle w:val="6"/>
        <w:rPr>
          <w:rFonts w:ascii="Times New Roman" w:hAnsi="Times New Roman"/>
          <w:szCs w:val="21"/>
        </w:rPr>
      </w:pPr>
      <w:r>
        <w:rPr>
          <w:rFonts w:ascii="Times New Roman" w:hAnsi="Times New Roman"/>
          <w:szCs w:val="21"/>
        </w:rPr>
        <w:t>法定代表人：                    法定代表人：</w:t>
      </w:r>
    </w:p>
    <w:p>
      <w:pPr>
        <w:pStyle w:val="6"/>
        <w:rPr>
          <w:rFonts w:ascii="Times New Roman" w:hAnsi="Times New Roman"/>
          <w:szCs w:val="21"/>
        </w:rPr>
      </w:pPr>
      <w:r>
        <w:rPr>
          <w:rFonts w:ascii="Times New Roman" w:hAnsi="Times New Roman"/>
          <w:szCs w:val="21"/>
        </w:rPr>
        <w:t>或                              或</w:t>
      </w:r>
    </w:p>
    <w:p>
      <w:pPr>
        <w:pStyle w:val="6"/>
        <w:rPr>
          <w:rFonts w:ascii="Times New Roman" w:hAnsi="Times New Roman"/>
          <w:szCs w:val="21"/>
        </w:rPr>
      </w:pPr>
      <w:r>
        <w:rPr>
          <w:rFonts w:ascii="Times New Roman" w:hAnsi="Times New Roman"/>
          <w:szCs w:val="21"/>
        </w:rPr>
        <w:t xml:space="preserve">其授权的代理人：                其授权的代理人：          </w:t>
      </w:r>
    </w:p>
    <w:p>
      <w:pPr>
        <w:pStyle w:val="6"/>
        <w:rPr>
          <w:rFonts w:ascii="Times New Roman" w:hAnsi="Times New Roman"/>
          <w:szCs w:val="21"/>
        </w:rPr>
      </w:pPr>
    </w:p>
    <w:p>
      <w:pPr>
        <w:pStyle w:val="6"/>
        <w:rPr>
          <w:rFonts w:ascii="Times New Roman" w:hAnsi="Times New Roman"/>
          <w:szCs w:val="21"/>
        </w:rPr>
      </w:pPr>
      <w:r>
        <w:rPr>
          <w:rFonts w:ascii="Times New Roman" w:hAnsi="Times New Roman"/>
          <w:szCs w:val="21"/>
        </w:rPr>
        <w:t>年   月   日                    年   月   日</w:t>
      </w:r>
    </w:p>
    <w:bookmarkEnd w:id="167"/>
    <w:p>
      <w:pPr>
        <w:pStyle w:val="6"/>
        <w:rPr>
          <w:rFonts w:ascii="Times New Roman" w:hAnsi="Times New Roman"/>
          <w:szCs w:val="21"/>
        </w:rPr>
      </w:pPr>
    </w:p>
    <w:p>
      <w:pPr>
        <w:pStyle w:val="6"/>
        <w:rPr>
          <w:rFonts w:ascii="Times New Roman" w:hAnsi="Times New Roman"/>
          <w:szCs w:val="21"/>
        </w:rPr>
      </w:pPr>
    </w:p>
    <w:p>
      <w:pPr>
        <w:spacing w:line="240" w:lineRule="auto"/>
        <w:jc w:val="center"/>
        <w:rPr>
          <w:rStyle w:val="21"/>
          <w:rFonts w:hint="eastAsia" w:ascii="宋体" w:hAnsi="宋体"/>
          <w:b/>
          <w:sz w:val="32"/>
          <w:szCs w:val="44"/>
        </w:rPr>
      </w:pPr>
      <w:bookmarkStart w:id="168" w:name="_Toc6623_WPSOffice_Level1"/>
    </w:p>
    <w:p>
      <w:pPr>
        <w:spacing w:line="360" w:lineRule="auto"/>
        <w:jc w:val="center"/>
        <w:rPr>
          <w:rStyle w:val="21"/>
          <w:rFonts w:hint="eastAsia" w:ascii="宋体" w:hAnsi="宋体"/>
          <w:b/>
          <w:sz w:val="32"/>
          <w:szCs w:val="44"/>
        </w:rPr>
      </w:pPr>
    </w:p>
    <w:p>
      <w:pPr>
        <w:spacing w:line="360" w:lineRule="auto"/>
        <w:jc w:val="center"/>
        <w:rPr>
          <w:rStyle w:val="21"/>
          <w:rFonts w:hint="eastAsia" w:ascii="宋体" w:hAnsi="宋体"/>
          <w:b/>
          <w:sz w:val="32"/>
          <w:szCs w:val="44"/>
        </w:rPr>
      </w:pPr>
    </w:p>
    <w:p>
      <w:pPr>
        <w:spacing w:line="360" w:lineRule="auto"/>
        <w:jc w:val="left"/>
        <w:rPr>
          <w:rStyle w:val="21"/>
          <w:rFonts w:hint="default" w:ascii="宋体" w:hAnsi="宋体" w:eastAsia="宋体"/>
          <w:b/>
          <w:sz w:val="22"/>
          <w:szCs w:val="22"/>
          <w:lang w:val="en-US" w:eastAsia="zh-CN"/>
        </w:rPr>
      </w:pPr>
      <w:r>
        <w:rPr>
          <w:rStyle w:val="21"/>
          <w:rFonts w:hint="eastAsia" w:ascii="宋体" w:hAnsi="宋体"/>
          <w:b/>
          <w:sz w:val="22"/>
          <w:szCs w:val="22"/>
          <w:lang w:val="en-US" w:eastAsia="zh-CN"/>
        </w:rPr>
        <w:t>附件三：安全生产合同</w:t>
      </w:r>
    </w:p>
    <w:p>
      <w:pPr>
        <w:pStyle w:val="19"/>
        <w:spacing w:line="440" w:lineRule="exact"/>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安全生产合同</w:t>
      </w:r>
    </w:p>
    <w:p>
      <w:pPr>
        <w:autoSpaceDE w:val="0"/>
        <w:autoSpaceDN w:val="0"/>
        <w:adjustRightInd w:val="0"/>
        <w:spacing w:line="360" w:lineRule="auto"/>
        <w:jc w:val="left"/>
        <w:rPr>
          <w:rFonts w:ascii="Times New Roman" w:hAnsi="Times New Roman" w:eastAsia="宋体" w:cs="Times New Roman"/>
          <w:szCs w:val="21"/>
          <w:highlight w:val="none"/>
        </w:rPr>
      </w:pPr>
    </w:p>
    <w:p>
      <w:pPr>
        <w:autoSpaceDE w:val="0"/>
        <w:autoSpaceDN w:val="0"/>
        <w:adjustRightInd w:val="0"/>
        <w:spacing w:line="360" w:lineRule="auto"/>
        <w:ind w:firstLine="435"/>
        <w:jc w:val="left"/>
        <w:rPr>
          <w:rFonts w:ascii="Times New Roman" w:hAnsi="Times New Roman" w:eastAsia="宋体" w:cs="Times New Roman"/>
          <w:szCs w:val="21"/>
          <w:highlight w:val="none"/>
          <w:u w:val="single"/>
        </w:rPr>
      </w:pPr>
      <w:r>
        <w:rPr>
          <w:rFonts w:hint="eastAsia" w:ascii="Times New Roman" w:hAnsi="Times New Roman" w:cs="Times New Roman"/>
          <w:szCs w:val="21"/>
          <w:highlight w:val="none"/>
          <w:lang w:val="en-US" w:eastAsia="zh-CN"/>
        </w:rPr>
        <w:t>甲方</w:t>
      </w:r>
      <w:r>
        <w:rPr>
          <w:rFonts w:ascii="Times New Roman" w:hAnsi="Times New Roman" w:eastAsia="宋体" w:cs="Times New Roman"/>
          <w:szCs w:val="21"/>
          <w:highlight w:val="none"/>
        </w:rPr>
        <w:t>：</w:t>
      </w:r>
      <w:r>
        <w:rPr>
          <w:rFonts w:ascii="Times New Roman" w:hAnsi="Times New Roman" w:eastAsia="宋体" w:cs="Times New Roman"/>
          <w:szCs w:val="21"/>
          <w:highlight w:val="none"/>
          <w:u w:val="single"/>
        </w:rPr>
        <w:t xml:space="preserve">                            </w:t>
      </w:r>
    </w:p>
    <w:p>
      <w:pPr>
        <w:autoSpaceDE w:val="0"/>
        <w:autoSpaceDN w:val="0"/>
        <w:adjustRightInd w:val="0"/>
        <w:spacing w:after="240" w:line="360" w:lineRule="auto"/>
        <w:ind w:firstLine="435"/>
        <w:jc w:val="left"/>
        <w:rPr>
          <w:rFonts w:ascii="Times New Roman" w:hAnsi="Times New Roman" w:eastAsia="宋体" w:cs="Times New Roman"/>
          <w:szCs w:val="21"/>
          <w:highlight w:val="none"/>
          <w:u w:val="single"/>
        </w:rPr>
      </w:pPr>
      <w:r>
        <w:rPr>
          <w:rFonts w:hint="eastAsia" w:ascii="Times New Roman" w:hAnsi="Times New Roman" w:cs="Times New Roman"/>
          <w:szCs w:val="21"/>
          <w:highlight w:val="none"/>
          <w:lang w:val="en-US" w:eastAsia="zh-CN"/>
        </w:rPr>
        <w:t>乙方</w:t>
      </w:r>
      <w:r>
        <w:rPr>
          <w:rFonts w:ascii="Times New Roman" w:hAnsi="Times New Roman" w:eastAsia="宋体" w:cs="Times New Roman"/>
          <w:szCs w:val="21"/>
          <w:highlight w:val="none"/>
        </w:rPr>
        <w:t>：</w:t>
      </w:r>
      <w:r>
        <w:rPr>
          <w:rFonts w:ascii="Times New Roman" w:hAnsi="Times New Roman" w:eastAsia="宋体" w:cs="Times New Roman"/>
          <w:szCs w:val="21"/>
          <w:highlight w:val="none"/>
          <w:u w:val="single"/>
        </w:rPr>
        <w:t xml:space="preserve">                            </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为认真贯彻“安全第一、预防为主、综合治理”的方针，落实安全责任，加强安全生产监督管理，确保工程建设安全生产，结合工作实际，按规定搞好安全防护措施，把安全生产落实到实处，双方特签订</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安全生产合同</w:t>
      </w:r>
      <w:r>
        <w:rPr>
          <w:rFonts w:ascii="Times New Roman" w:hAnsi="Times New Roman" w:eastAsia="宋体" w:cs="Times New Roman"/>
          <w:szCs w:val="21"/>
          <w:highlight w:val="none"/>
        </w:rPr>
        <w:t>。主要内容如下：</w:t>
      </w:r>
    </w:p>
    <w:p>
      <w:pPr>
        <w:numPr>
          <w:ilvl w:val="0"/>
          <w:numId w:val="3"/>
        </w:numPr>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cs="Times New Roman"/>
          <w:szCs w:val="21"/>
          <w:highlight w:val="none"/>
          <w:lang w:eastAsia="zh-CN"/>
        </w:rPr>
        <w:t>甲方</w:t>
      </w:r>
      <w:r>
        <w:rPr>
          <w:rFonts w:ascii="Times New Roman" w:hAnsi="Times New Roman" w:eastAsia="宋体" w:cs="Times New Roman"/>
          <w:szCs w:val="21"/>
          <w:highlight w:val="none"/>
        </w:rPr>
        <w:t>责任</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严格遵照《中华人民共和国安全生产法》、《建设工程安全生产管理条例》等有关安全生产规定，依法对</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进行安全生产监督管理。</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严格按照有关安全生产法律法规条例规定，建立安全生产管理机构，制定各项安全生产规章制度，建立事故应急救援预案。</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按照“安全第一，预防为主，综合治理”的方针和“管生产必须管安全”的原则进行安全生产管理，做到生产与安全工作同时计划、布置、检查和总结。</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督促、指导并检查</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安全管理人员的安全培训，依法持证上岗。</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定期召开安全生产工作会议，及时传达中央及地方有关安全生产精神。</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组织对</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施工现场和安全生产内业资料的检查，监督</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及时处理各种安全隐患。</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严肃查处违章、违纪行为，对情节严重的依法给予相应处罚。</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8</w:t>
      </w:r>
      <w:r>
        <w:rPr>
          <w:rFonts w:hint="eastAsia" w:ascii="Times New Roman" w:hAnsi="Times New Roman" w:eastAsia="宋体" w:cs="Times New Roman"/>
          <w:szCs w:val="21"/>
          <w:highlight w:val="none"/>
        </w:rPr>
        <w:t>.</w:t>
      </w:r>
      <w:r>
        <w:rPr>
          <w:rFonts w:hint="eastAsia" w:ascii="Times New Roman" w:hAnsi="Times New Roman" w:cs="Times New Roman"/>
          <w:szCs w:val="21"/>
          <w:highlight w:val="none"/>
          <w:lang w:eastAsia="zh-CN"/>
        </w:rPr>
        <w:t>甲方</w:t>
      </w:r>
      <w:r>
        <w:rPr>
          <w:rFonts w:ascii="Times New Roman" w:hAnsi="Times New Roman" w:eastAsia="宋体" w:cs="Times New Roman"/>
          <w:szCs w:val="21"/>
          <w:highlight w:val="none"/>
        </w:rPr>
        <w:t>的上述所有责任的任何缺失，并不免除</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依照《中华人民共和国建筑法》等相关法律法规应当承担的安全责任。</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二、</w:t>
      </w:r>
      <w:r>
        <w:rPr>
          <w:rFonts w:hint="eastAsia" w:ascii="Times New Roman" w:hAnsi="Times New Roman" w:cs="Times New Roman"/>
          <w:szCs w:val="21"/>
          <w:highlight w:val="none"/>
          <w:lang w:eastAsia="zh-CN"/>
        </w:rPr>
        <w:t>乙方</w:t>
      </w:r>
      <w:r>
        <w:rPr>
          <w:rFonts w:ascii="Times New Roman" w:hAnsi="Times New Roman" w:eastAsia="宋体" w:cs="Times New Roman"/>
          <w:szCs w:val="21"/>
          <w:highlight w:val="none"/>
        </w:rPr>
        <w:t>责任</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遵守《中华人民共和国安全生产法》、《建设工程安全生产管理条例》及其他相关法律法规的规定，建立安全生产管理机构，配备安全管理人员，制定安全生产责任制等各项规章制度。</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建立事故应急救援组织和应急救援预案，并定期组织演练；组织开展事故应急知识培训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根据工程危险源分析和重大危险性工程施工方案论证情况，切实做好相应安全预警预防工作。</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对关键工程、要害部位、施工现场、主要机械设备进行定期或不定期检查，发现问题及时处理，严查各种违章、违规现象。</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接受地方安监部门监督检查。</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出现事故，立即上报，不得隐瞒、漏报。</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三、责任目标</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杜绝安全生产责任事故，完成</w:t>
      </w:r>
      <w:r>
        <w:rPr>
          <w:rFonts w:hint="eastAsia" w:ascii="Times New Roman" w:hAnsi="Times New Roman" w:cs="Times New Roman"/>
          <w:szCs w:val="21"/>
          <w:highlight w:val="none"/>
          <w:lang w:val="en-US" w:eastAsia="zh-CN"/>
        </w:rPr>
        <w:t>本项目</w:t>
      </w:r>
      <w:r>
        <w:rPr>
          <w:rFonts w:ascii="Times New Roman" w:hAnsi="Times New Roman" w:eastAsia="宋体" w:cs="Times New Roman"/>
          <w:szCs w:val="21"/>
          <w:highlight w:val="none"/>
        </w:rPr>
        <w:t>安全生产各项工作任务，安全生产各项考核指标满足规范要求。</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四、检查、考核、评定</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公司安全生产领导小组办公室</w:t>
      </w:r>
      <w:r>
        <w:rPr>
          <w:rFonts w:hint="eastAsia" w:ascii="Times New Roman" w:hAnsi="Times New Roman" w:cs="Times New Roman"/>
          <w:szCs w:val="21"/>
          <w:highlight w:val="none"/>
          <w:lang w:val="en-US" w:eastAsia="zh-CN"/>
        </w:rPr>
        <w:t>对本电梯安装项目进行专项检查</w:t>
      </w:r>
      <w:r>
        <w:rPr>
          <w:rFonts w:ascii="Times New Roman" w:hAnsi="Times New Roman" w:eastAsia="宋体" w:cs="Times New Roman"/>
          <w:szCs w:val="21"/>
          <w:highlight w:val="none"/>
        </w:rPr>
        <w:t>，</w:t>
      </w:r>
      <w:r>
        <w:rPr>
          <w:rFonts w:hint="eastAsia" w:ascii="Times New Roman" w:hAnsi="Times New Roman" w:cs="Times New Roman"/>
          <w:szCs w:val="21"/>
          <w:highlight w:val="none"/>
          <w:lang w:val="en-US" w:eastAsia="zh-CN"/>
        </w:rPr>
        <w:t>检查结果</w:t>
      </w:r>
      <w:r>
        <w:rPr>
          <w:rFonts w:ascii="Times New Roman" w:hAnsi="Times New Roman" w:eastAsia="宋体" w:cs="Times New Roman"/>
          <w:szCs w:val="21"/>
          <w:highlight w:val="none"/>
        </w:rPr>
        <w:t>将作为工程结束后退还质保金、评定工作的重要依据。</w:t>
      </w:r>
    </w:p>
    <w:p>
      <w:pPr>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五</w:t>
      </w:r>
      <w:r>
        <w:rPr>
          <w:rFonts w:ascii="Times New Roman" w:hAnsi="Times New Roman" w:eastAsia="宋体" w:cs="Times New Roman"/>
          <w:szCs w:val="21"/>
          <w:highlight w:val="none"/>
        </w:rPr>
        <w:t>、本</w:t>
      </w:r>
      <w:r>
        <w:rPr>
          <w:rFonts w:hint="eastAsia" w:ascii="Times New Roman" w:hAnsi="Times New Roman" w:eastAsia="宋体" w:cs="Times New Roman"/>
          <w:szCs w:val="21"/>
          <w:highlight w:val="none"/>
        </w:rPr>
        <w:t>合同</w:t>
      </w:r>
      <w:r>
        <w:rPr>
          <w:rFonts w:ascii="Times New Roman" w:hAnsi="Times New Roman" w:eastAsia="宋体" w:cs="Times New Roman"/>
          <w:szCs w:val="21"/>
          <w:highlight w:val="none"/>
        </w:rPr>
        <w:t>自签订之日起至项目竣工验收止。</w:t>
      </w:r>
    </w:p>
    <w:p>
      <w:pPr>
        <w:spacing w:line="360" w:lineRule="auto"/>
        <w:ind w:firstLine="420" w:firstLineChars="200"/>
        <w:rPr>
          <w:rFonts w:ascii="Times New Roman" w:hAnsi="Times New Roman" w:cs="Times New Roman"/>
          <w:szCs w:val="21"/>
          <w:highlight w:val="none"/>
        </w:rPr>
      </w:pPr>
      <w:r>
        <w:rPr>
          <w:rFonts w:hint="eastAsia" w:ascii="Times New Roman" w:hAnsi="Times New Roman" w:eastAsia="宋体" w:cs="Times New Roman"/>
          <w:szCs w:val="21"/>
          <w:highlight w:val="none"/>
        </w:rPr>
        <w:t>六</w:t>
      </w:r>
      <w:r>
        <w:rPr>
          <w:rFonts w:ascii="Times New Roman" w:hAnsi="Times New Roman" w:eastAsia="宋体" w:cs="Times New Roman"/>
          <w:szCs w:val="21"/>
          <w:highlight w:val="none"/>
        </w:rPr>
        <w:t>、</w:t>
      </w:r>
      <w:r>
        <w:rPr>
          <w:rFonts w:ascii="Times New Roman" w:hAnsi="Times New Roman"/>
          <w:szCs w:val="21"/>
        </w:rPr>
        <w:t>本合同作为</w:t>
      </w:r>
      <w:r>
        <w:rPr>
          <w:rFonts w:ascii="Times New Roman" w:hAnsi="Times New Roman"/>
          <w:szCs w:val="21"/>
          <w:u w:val="single"/>
        </w:rPr>
        <w:t xml:space="preserve">        （合同文件名称）</w:t>
      </w:r>
      <w:r>
        <w:rPr>
          <w:rFonts w:ascii="Times New Roman" w:hAnsi="Times New Roman"/>
          <w:szCs w:val="21"/>
        </w:rPr>
        <w:t>的附件，与采购合同具有同等的法律效力，经合同双方签署立即生效。</w:t>
      </w:r>
    </w:p>
    <w:p>
      <w:pPr>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cs="Times New Roman"/>
          <w:szCs w:val="21"/>
          <w:highlight w:val="none"/>
        </w:rPr>
        <w:t>七、</w:t>
      </w:r>
      <w:r>
        <w:rPr>
          <w:rFonts w:hint="eastAsia" w:ascii="Times New Roman" w:hAnsi="Times New Roman" w:eastAsia="宋体" w:cs="Times New Roman"/>
          <w:szCs w:val="21"/>
          <w:highlight w:val="none"/>
        </w:rPr>
        <w:t>本合同一式</w:t>
      </w:r>
      <w:r>
        <w:rPr>
          <w:rFonts w:ascii="Times New Roman" w:hAnsi="Times New Roman" w:cs="Times New Roman"/>
          <w:szCs w:val="21"/>
          <w:highlight w:val="none"/>
          <w:u w:val="single"/>
        </w:rPr>
        <w:t xml:space="preserve">   </w:t>
      </w:r>
      <w:r>
        <w:rPr>
          <w:rFonts w:hint="eastAsia" w:ascii="Times New Roman" w:hAnsi="Times New Roman" w:eastAsia="宋体" w:cs="Times New Roman"/>
          <w:szCs w:val="21"/>
          <w:highlight w:val="none"/>
        </w:rPr>
        <w:t>份，由</w:t>
      </w:r>
      <w:r>
        <w:rPr>
          <w:rFonts w:hint="eastAsia" w:ascii="Times New Roman" w:hAnsi="Times New Roman" w:cs="Times New Roman"/>
          <w:szCs w:val="21"/>
          <w:highlight w:val="none"/>
          <w:lang w:val="en-US" w:eastAsia="zh-CN"/>
        </w:rPr>
        <w:t>甲方</w:t>
      </w:r>
      <w:r>
        <w:rPr>
          <w:rFonts w:hint="eastAsia" w:ascii="Times New Roman" w:hAnsi="Times New Roman" w:eastAsia="宋体" w:cs="Times New Roman"/>
          <w:szCs w:val="21"/>
          <w:highlight w:val="none"/>
        </w:rPr>
        <w:t>和</w:t>
      </w:r>
      <w:r>
        <w:rPr>
          <w:rFonts w:hint="eastAsia" w:ascii="Times New Roman" w:hAnsi="Times New Roman" w:cs="Times New Roman"/>
          <w:szCs w:val="21"/>
          <w:highlight w:val="none"/>
          <w:lang w:val="en-US" w:eastAsia="zh-CN"/>
        </w:rPr>
        <w:t>乙方</w:t>
      </w:r>
      <w:r>
        <w:rPr>
          <w:rFonts w:hint="eastAsia" w:ascii="Times New Roman" w:hAnsi="Times New Roman" w:eastAsia="宋体" w:cs="Times New Roman"/>
          <w:szCs w:val="21"/>
          <w:highlight w:val="none"/>
        </w:rPr>
        <w:t>各执</w:t>
      </w:r>
      <w:r>
        <w:rPr>
          <w:rFonts w:ascii="Times New Roman" w:hAnsi="Times New Roman" w:cs="Times New Roman"/>
          <w:szCs w:val="21"/>
          <w:highlight w:val="none"/>
          <w:u w:val="single"/>
        </w:rPr>
        <w:t xml:space="preserve">   </w:t>
      </w:r>
      <w:r>
        <w:rPr>
          <w:rFonts w:hint="eastAsia" w:ascii="Times New Roman" w:hAnsi="Times New Roman" w:eastAsia="宋体" w:cs="Times New Roman"/>
          <w:szCs w:val="21"/>
          <w:highlight w:val="none"/>
        </w:rPr>
        <w:t>份。</w:t>
      </w:r>
    </w:p>
    <w:p>
      <w:pPr>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p>
      <w:pPr>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p>
      <w:pPr>
        <w:spacing w:line="440" w:lineRule="exact"/>
        <w:rPr>
          <w:rFonts w:ascii="Times New Roman" w:hAnsi="Times New Roman" w:cs="Times New Roman"/>
          <w:szCs w:val="21"/>
          <w:highlight w:val="none"/>
        </w:rPr>
      </w:pPr>
      <w:r>
        <w:rPr>
          <w:rFonts w:hint="eastAsia" w:ascii="Times New Roman" w:hAnsi="Times New Roman" w:cs="Times New Roman"/>
          <w:szCs w:val="21"/>
          <w:highlight w:val="none"/>
          <w:lang w:eastAsia="zh-CN"/>
        </w:rPr>
        <w:t>甲方</w:t>
      </w:r>
      <w:r>
        <w:rPr>
          <w:rFonts w:ascii="Times New Roman" w:hAnsi="Times New Roman" w:cs="Times New Roman"/>
          <w:szCs w:val="21"/>
          <w:highlight w:val="none"/>
        </w:rPr>
        <w:t>：</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 xml:space="preserve"> (盖单位章)           </w:t>
      </w:r>
      <w:r>
        <w:rPr>
          <w:rFonts w:hint="eastAsia" w:ascii="Times New Roman" w:hAnsi="Times New Roman" w:cs="Times New Roman"/>
          <w:szCs w:val="21"/>
          <w:highlight w:val="none"/>
          <w:lang w:eastAsia="zh-CN"/>
        </w:rPr>
        <w:t>乙方</w:t>
      </w:r>
      <w:r>
        <w:rPr>
          <w:rFonts w:ascii="Times New Roman" w:hAnsi="Times New Roman" w:cs="Times New Roman"/>
          <w:szCs w:val="21"/>
          <w:highlight w:val="none"/>
        </w:rPr>
        <w:t>：</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(盖单位章)</w:t>
      </w:r>
    </w:p>
    <w:p>
      <w:pPr>
        <w:pStyle w:val="6"/>
        <w:rPr>
          <w:highlight w:val="none"/>
        </w:rPr>
      </w:pPr>
    </w:p>
    <w:p>
      <w:pPr>
        <w:spacing w:line="440" w:lineRule="exact"/>
        <w:rPr>
          <w:rFonts w:ascii="Times New Roman" w:hAnsi="Times New Roman" w:cs="Times New Roman"/>
          <w:szCs w:val="21"/>
          <w:highlight w:val="none"/>
        </w:rPr>
      </w:pPr>
      <w:r>
        <w:rPr>
          <w:rFonts w:ascii="Times New Roman" w:hAnsi="Times New Roman" w:cs="Times New Roman"/>
          <w:szCs w:val="21"/>
          <w:highlight w:val="none"/>
        </w:rPr>
        <w:t>法定代表人或其委托代理人：</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签名</w:t>
      </w:r>
      <w:r>
        <w:rPr>
          <w:rFonts w:ascii="Times New Roman" w:hAnsi="Times New Roman" w:cs="Times New Roman"/>
          <w:szCs w:val="21"/>
          <w:highlight w:val="none"/>
        </w:rPr>
        <w:t>)         法定代表人或其委托代理人：</w:t>
      </w:r>
      <w:r>
        <w:rPr>
          <w:rFonts w:ascii="Times New Roman" w:hAnsi="Times New Roman" w:cs="Times New Roman"/>
          <w:szCs w:val="21"/>
          <w:highlight w:val="none"/>
          <w:u w:val="single"/>
        </w:rPr>
        <w:t xml:space="preserve">   </w:t>
      </w:r>
      <w:r>
        <w:rPr>
          <w:rFonts w:ascii="Times New Roman" w:hAnsi="Times New Roman" w:cs="Times New Roman"/>
          <w:szCs w:val="21"/>
          <w:highlight w:val="none"/>
        </w:rPr>
        <w:t>(</w:t>
      </w:r>
      <w:r>
        <w:rPr>
          <w:rFonts w:hint="eastAsia" w:ascii="Times New Roman" w:hAnsi="Times New Roman" w:cs="Times New Roman"/>
          <w:szCs w:val="21"/>
          <w:highlight w:val="none"/>
        </w:rPr>
        <w:t>签名</w:t>
      </w:r>
      <w:r>
        <w:rPr>
          <w:rFonts w:ascii="Times New Roman" w:hAnsi="Times New Roman" w:cs="Times New Roman"/>
          <w:szCs w:val="21"/>
          <w:highlight w:val="none"/>
        </w:rPr>
        <w:t>)</w:t>
      </w:r>
    </w:p>
    <w:p>
      <w:pPr>
        <w:pStyle w:val="6"/>
        <w:rPr>
          <w:highlight w:val="none"/>
        </w:rPr>
      </w:pPr>
    </w:p>
    <w:p>
      <w:pPr>
        <w:ind w:firstLine="0"/>
        <w:rPr>
          <w:rFonts w:ascii="Times New Roman" w:hAnsi="Times New Roman" w:eastAsia="宋体" w:cs="Times New Roman"/>
          <w:szCs w:val="21"/>
          <w:highlight w:val="none"/>
        </w:rPr>
      </w:pPr>
      <w:r>
        <w:rPr>
          <w:rFonts w:ascii="Times New Roman" w:hAnsi="Times New Roman" w:cs="Times New Roman"/>
          <w:szCs w:val="21"/>
          <w:highlight w:val="none"/>
        </w:rPr>
        <w:t xml:space="preserve">    年 </w:t>
      </w:r>
      <w:r>
        <w:rPr>
          <w:rFonts w:hint="eastAsia" w:ascii="Times New Roman" w:hAnsi="Times New Roman" w:cs="Times New Roman"/>
          <w:szCs w:val="21"/>
          <w:highlight w:val="none"/>
          <w:lang w:val="en-US" w:eastAsia="zh-CN"/>
        </w:rPr>
        <w:t xml:space="preserve">     </w:t>
      </w:r>
      <w:r>
        <w:rPr>
          <w:rFonts w:ascii="Times New Roman" w:hAnsi="Times New Roman" w:cs="Times New Roman"/>
          <w:szCs w:val="21"/>
          <w:highlight w:val="none"/>
        </w:rPr>
        <w:t xml:space="preserve">月 </w:t>
      </w:r>
      <w:r>
        <w:rPr>
          <w:rFonts w:hint="eastAsia" w:ascii="Times New Roman" w:hAnsi="Times New Roman" w:cs="Times New Roman"/>
          <w:szCs w:val="21"/>
          <w:highlight w:val="none"/>
          <w:lang w:val="en-US" w:eastAsia="zh-CN"/>
        </w:rPr>
        <w:t xml:space="preserve">     </w:t>
      </w:r>
      <w:r>
        <w:rPr>
          <w:rFonts w:ascii="Times New Roman" w:hAnsi="Times New Roman" w:cs="Times New Roman"/>
          <w:szCs w:val="21"/>
          <w:highlight w:val="none"/>
        </w:rPr>
        <w:t>日                          年         月          日</w:t>
      </w:r>
    </w:p>
    <w:p>
      <w:pPr>
        <w:pStyle w:val="2"/>
        <w:numPr>
          <w:ilvl w:val="0"/>
          <w:numId w:val="0"/>
        </w:numPr>
        <w:spacing w:before="0" w:beforeLines="0" w:after="0" w:afterLines="0" w:line="240" w:lineRule="auto"/>
        <w:ind w:left="0"/>
        <w:jc w:val="left"/>
        <w:rPr>
          <w:rFonts w:hint="eastAsia" w:ascii="宋体" w:hAnsi="宋体" w:eastAsia="宋体" w:cs="宋体"/>
          <w:b/>
          <w:bCs/>
          <w:sz w:val="21"/>
          <w:szCs w:val="21"/>
          <w:lang w:val="en-US" w:eastAsia="zh-CN"/>
        </w:rPr>
      </w:pPr>
    </w:p>
    <w:p>
      <w:pPr>
        <w:pStyle w:val="2"/>
        <w:numPr>
          <w:ilvl w:val="0"/>
          <w:numId w:val="0"/>
        </w:numPr>
        <w:spacing w:before="0" w:beforeLines="0" w:after="0" w:afterLines="0" w:line="240" w:lineRule="auto"/>
        <w:ind w:left="0"/>
        <w:rPr>
          <w:rFonts w:hint="eastAsia" w:ascii="Times New Roman" w:hAnsi="Times New Roman" w:eastAsia="宋体"/>
        </w:rPr>
      </w:pPr>
    </w:p>
    <w:p>
      <w:pPr>
        <w:rPr>
          <w:rFonts w:hint="eastAsia" w:ascii="Times New Roman" w:hAnsi="Times New Roman" w:eastAsia="宋体"/>
        </w:rPr>
      </w:pPr>
    </w:p>
    <w:p>
      <w:pPr>
        <w:rPr>
          <w:rFonts w:hint="eastAsia" w:ascii="Times New Roman" w:hAnsi="Times New Roman" w:eastAsia="宋体"/>
        </w:rPr>
      </w:pPr>
    </w:p>
    <w:p>
      <w:pPr>
        <w:numPr>
          <w:ilvl w:val="0"/>
          <w:numId w:val="0"/>
        </w:numPr>
        <w:spacing w:before="312" w:after="312"/>
        <w:ind w:left="402"/>
        <w:rPr>
          <w:rFonts w:hint="eastAsia" w:ascii="Times New Roman" w:hAnsi="Times New Roman" w:eastAsia="宋体"/>
        </w:rPr>
      </w:pPr>
      <w:r>
        <w:rPr>
          <w:rFonts w:hint="eastAsia" w:ascii="Times New Roman" w:hAnsi="Times New Roman" w:eastAsia="宋体"/>
        </w:rPr>
        <w:br w:type="page"/>
      </w:r>
    </w:p>
    <w:p>
      <w:pPr>
        <w:pStyle w:val="2"/>
        <w:numPr>
          <w:ilvl w:val="0"/>
          <w:numId w:val="0"/>
        </w:numPr>
        <w:spacing w:before="312" w:after="312"/>
        <w:ind w:left="402"/>
        <w:rPr>
          <w:rFonts w:ascii="Times New Roman" w:hAnsi="Times New Roman" w:eastAsia="宋体"/>
        </w:rPr>
      </w:pPr>
      <w:r>
        <w:rPr>
          <w:rFonts w:hint="eastAsia" w:ascii="Times New Roman" w:hAnsi="Times New Roman" w:eastAsia="宋体"/>
        </w:rPr>
        <w:t xml:space="preserve">第五章 </w:t>
      </w:r>
      <w:r>
        <w:rPr>
          <w:rFonts w:ascii="Times New Roman" w:hAnsi="Times New Roman" w:eastAsia="宋体"/>
        </w:rPr>
        <w:t>采购需求及清单</w:t>
      </w:r>
      <w:bookmarkEnd w:id="168"/>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（一）电梯技术参数及功能要求</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1、电梯技术参数表 </w:t>
      </w:r>
    </w:p>
    <w:tbl>
      <w:tblPr>
        <w:tblStyle w:val="1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10"/>
        <w:gridCol w:w="1025"/>
        <w:gridCol w:w="665"/>
        <w:gridCol w:w="540"/>
        <w:gridCol w:w="748"/>
        <w:gridCol w:w="856"/>
        <w:gridCol w:w="946"/>
        <w:gridCol w:w="893"/>
        <w:gridCol w:w="708"/>
        <w:gridCol w:w="709"/>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货物</w:t>
            </w:r>
          </w:p>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名称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电梯</w:t>
            </w:r>
          </w:p>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数量</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eastAsia="宋体" w:cs="宋体"/>
                <w:bCs/>
                <w:color w:val="000000"/>
                <w:szCs w:val="21"/>
              </w:rPr>
            </w:pPr>
            <w:r>
              <w:rPr>
                <w:rFonts w:hint="eastAsia" w:ascii="宋体" w:hAnsi="宋体" w:eastAsia="宋体" w:cs="宋体"/>
                <w:bCs/>
                <w:color w:val="000000"/>
                <w:szCs w:val="21"/>
              </w:rPr>
              <w:t>载重量（公斤）</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速度（m/s</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停层</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站数</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hint="eastAsia" w:ascii="宋体" w:hAnsi="宋体" w:eastAsia="宋体" w:cs="宋体"/>
                <w:bCs/>
                <w:color w:val="000000"/>
                <w:szCs w:val="21"/>
              </w:rPr>
            </w:pPr>
            <w:r>
              <w:rPr>
                <w:rFonts w:hint="eastAsia" w:ascii="宋体" w:hAnsi="宋体" w:eastAsia="宋体" w:cs="宋体"/>
                <w:bCs/>
                <w:color w:val="000000"/>
                <w:szCs w:val="21"/>
              </w:rPr>
              <w:t>轿厢尺寸（mm）</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梯井尺寸（mm）</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提升高度(m)</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底坑标高(mm)</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控制方式</w:t>
            </w:r>
          </w:p>
        </w:tc>
        <w:tc>
          <w:tcPr>
            <w:tcW w:w="748"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有无机房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有机房客梯</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1台</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800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1.5</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cs="宋体"/>
                <w:bCs/>
                <w:color w:val="000000"/>
                <w:szCs w:val="21"/>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cs="宋体"/>
                <w:bCs/>
                <w:color w:val="000000"/>
                <w:szCs w:val="21"/>
                <w:lang w:val="en-US" w:eastAsia="zh-CN"/>
              </w:rPr>
              <w:t>7</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1400×1350×</w:t>
            </w:r>
          </w:p>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2500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现场标淮            </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现场标淮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 xml:space="preserve">现场标淮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单控</w:t>
            </w:r>
          </w:p>
        </w:tc>
        <w:tc>
          <w:tcPr>
            <w:tcW w:w="748" w:type="dxa"/>
            <w:tcBorders>
              <w:top w:val="single" w:color="auto" w:sz="4" w:space="0"/>
              <w:left w:val="single" w:color="auto" w:sz="4" w:space="0"/>
              <w:bottom w:val="single" w:color="auto" w:sz="4" w:space="0"/>
              <w:right w:val="single" w:color="auto" w:sz="4" w:space="0"/>
            </w:tcBorders>
            <w:shd w:val="clear" w:color="auto" w:fill="auto"/>
          </w:tcPr>
          <w:p>
            <w:pPr>
              <w:spacing w:line="440" w:lineRule="exact"/>
              <w:ind w:firstLine="210" w:firstLineChars="100"/>
              <w:rPr>
                <w:rFonts w:hint="eastAsia" w:ascii="宋体" w:hAnsi="宋体" w:eastAsia="宋体" w:cs="宋体"/>
                <w:bCs/>
                <w:color w:val="000000"/>
                <w:szCs w:val="21"/>
              </w:rPr>
            </w:pPr>
          </w:p>
          <w:p>
            <w:pPr>
              <w:spacing w:line="440" w:lineRule="exact"/>
              <w:ind w:firstLine="210" w:firstLineChars="100"/>
              <w:rPr>
                <w:rFonts w:hint="eastAsia" w:ascii="宋体" w:hAnsi="宋体" w:eastAsia="宋体" w:cs="宋体"/>
                <w:bCs/>
                <w:color w:val="000000"/>
                <w:szCs w:val="21"/>
              </w:rPr>
            </w:pPr>
            <w:r>
              <w:rPr>
                <w:rFonts w:hint="eastAsia" w:ascii="宋体" w:hAnsi="宋体" w:cs="宋体"/>
                <w:bCs/>
                <w:color w:val="000000"/>
                <w:szCs w:val="21"/>
                <w:lang w:val="en-US" w:eastAsia="zh-CN"/>
              </w:rPr>
              <w:t>无</w:t>
            </w:r>
          </w:p>
        </w:tc>
      </w:tr>
    </w:tbl>
    <w:p>
      <w:pPr>
        <w:spacing w:line="440" w:lineRule="exact"/>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shd w:val="clear" w:color="auto" w:fill="FFFFFF"/>
        </w:rPr>
        <w:t>注：轿厢装修后净高不低于2500mm.</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2、技术规格及功能要求：</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（1）技术规格及要求</w:t>
      </w:r>
    </w:p>
    <w:p>
      <w:pPr>
        <w:spacing w:line="440" w:lineRule="exact"/>
        <w:ind w:firstLine="411" w:firstLineChars="196"/>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.1曳引机传动方式：永磁同步无齿轮曳引机；必须原厂原品牌制造</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.2轿厢：所有电梯轿厢材质为发纹不锈钢，后壁中间采用镜面不锈钢</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.3小门套：所有电梯采用发纹不锈钢</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.4厅门：发纹不锈钢；</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.5地板：大理石；</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.6轿厢操纵板：发纹不锈钢，8寸以上多媒体显示；</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.7层召唤：发纹不锈钢，LED数显；</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.8开门方式： 中分开门；</w:t>
      </w:r>
    </w:p>
    <w:p>
      <w:pPr>
        <w:spacing w:line="440" w:lineRule="exact"/>
        <w:ind w:firstLine="411" w:firstLineChars="196"/>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.9门机要求：变频(VVVF)微电脑控制；必须原厂原品牌制造</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.10拖动系统：交流变频调压控制系统(VVVF)；</w:t>
      </w:r>
    </w:p>
    <w:p>
      <w:pPr>
        <w:spacing w:line="440" w:lineRule="exact"/>
        <w:ind w:firstLine="411" w:firstLineChars="196"/>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.11控制系统：采用数字式、多电脑分散布置网络控制技术；必须原厂原品牌制造</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.12通风换气系统：具有通风换气功能；</w:t>
      </w:r>
    </w:p>
    <w:p>
      <w:pPr>
        <w:spacing w:line="440" w:lineRule="exact"/>
        <w:ind w:firstLine="420" w:firstLineChars="20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.13限速器、安全钳、层门锁、上行超速保护装置：采用数字式、多电脑分散布置网络控制技术；必须原厂原品牌制造且具备TUV电梯安全部件质量认证证书</w:t>
      </w:r>
      <w:r>
        <w:rPr>
          <w:rFonts w:hint="eastAsia" w:ascii="宋体" w:hAnsi="宋体" w:cs="宋体"/>
          <w:b w:val="0"/>
          <w:bCs/>
          <w:color w:val="auto"/>
          <w:sz w:val="21"/>
          <w:szCs w:val="21"/>
          <w:lang w:eastAsia="zh-CN"/>
        </w:rPr>
        <w:t>。</w:t>
      </w:r>
    </w:p>
    <w:p>
      <w:pPr>
        <w:spacing w:line="440" w:lineRule="exact"/>
        <w:ind w:firstLine="411" w:firstLineChars="196"/>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（2）功能要求</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.1免费维修保养2年（从验收合格之日计算）；</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.2无障碍功能：单边扶手、后壁镜面、盲文按钮；</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.3全集选控制运行；</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.4自动再平层；</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.5轿内反向指示清除；</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.6轿内误操作指示清除；</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.7独立运行；</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.8故障低速自救运行；</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.9超载报警、保护；</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.10称重启动；</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.11换向重开门；</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.12光幕保护；</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.13开门保持时间自动调整 ；</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.14轿内：层站指示、方向指示；</w:t>
      </w:r>
    </w:p>
    <w:p>
      <w:pPr>
        <w:spacing w:line="440" w:lineRule="exact"/>
        <w:ind w:firstLine="411" w:firstLineChars="196"/>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 w:val="0"/>
          <w:bCs/>
          <w:color w:val="000000"/>
          <w:sz w:val="21"/>
          <w:szCs w:val="21"/>
        </w:rPr>
        <w:t>.15有线五方通话功能（所需电缆及设备均由</w:t>
      </w:r>
      <w:r>
        <w:rPr>
          <w:rFonts w:hint="eastAsia" w:ascii="宋体" w:hAnsi="宋体" w:cs="宋体"/>
          <w:b w:val="0"/>
          <w:bCs/>
          <w:color w:val="000000"/>
          <w:sz w:val="21"/>
          <w:szCs w:val="21"/>
          <w:highlight w:val="none"/>
          <w:lang w:val="en-US" w:eastAsia="zh-CN"/>
        </w:rPr>
        <w:t>响应单位</w:t>
      </w:r>
      <w:r>
        <w:rPr>
          <w:rFonts w:hint="eastAsia" w:ascii="宋体" w:hAnsi="宋体" w:eastAsia="宋体" w:cs="宋体"/>
          <w:b w:val="0"/>
          <w:bCs/>
          <w:color w:val="000000"/>
          <w:sz w:val="21"/>
          <w:szCs w:val="21"/>
        </w:rPr>
        <w:t>负责）或</w:t>
      </w:r>
      <w:r>
        <w:rPr>
          <w:rFonts w:hint="eastAsia" w:ascii="宋体" w:hAnsi="宋体" w:cs="宋体"/>
          <w:b w:val="0"/>
          <w:bCs/>
          <w:color w:val="000000"/>
          <w:sz w:val="21"/>
          <w:szCs w:val="21"/>
          <w:highlight w:val="none"/>
          <w:lang w:val="en-US" w:eastAsia="zh-CN"/>
        </w:rPr>
        <w:t>响应单位</w:t>
      </w:r>
      <w:r>
        <w:rPr>
          <w:rFonts w:hint="eastAsia" w:ascii="宋体" w:hAnsi="宋体" w:eastAsia="宋体" w:cs="宋体"/>
          <w:b w:val="0"/>
          <w:bCs/>
          <w:color w:val="000000"/>
          <w:sz w:val="21"/>
          <w:szCs w:val="21"/>
        </w:rPr>
        <w:t>采用无线五方通话功能；</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.16轿箱内应急照明；</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.17消防管制运行迫降反馈信号，消防服务；</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.18轿内通风，照明自动关闭，照明采用LED；</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.19故障自动检测，存储功能；</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.20电梯受阻,失速电气机械保护功能；</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.21上行、下行超速保护；</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.22电梯配备远程监控、随行电缆配备视频线；</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.23具有消防功能。</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（二）环境和工作条件</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除技术规格中另有规定外，</w:t>
      </w:r>
      <w:r>
        <w:rPr>
          <w:rFonts w:hint="eastAsia" w:ascii="宋体" w:hAnsi="宋体" w:cs="宋体"/>
          <w:bCs/>
          <w:color w:val="000000"/>
          <w:sz w:val="21"/>
          <w:szCs w:val="21"/>
          <w:highlight w:val="none"/>
          <w:lang w:val="en-US" w:eastAsia="zh-CN"/>
        </w:rPr>
        <w:t>响应单位</w:t>
      </w:r>
      <w:r>
        <w:rPr>
          <w:rFonts w:hint="eastAsia" w:ascii="宋体" w:hAnsi="宋体" w:eastAsia="宋体" w:cs="宋体"/>
          <w:bCs/>
          <w:color w:val="000000"/>
          <w:sz w:val="21"/>
          <w:szCs w:val="21"/>
        </w:rPr>
        <w:t>提供的一切货物应能按下列条件运行：</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1.电源：动力380V(±7％)、照明220V(±7％)，50Hz。（三相五线制）</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2.机房温度：-5℃～+40℃。</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3.工作环境湿度：0～85%RH。</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4.机房位置：详见图纸。</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5.提升高度：详见参数表。</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（三）</w:t>
      </w:r>
      <w:r>
        <w:rPr>
          <w:rFonts w:hint="eastAsia" w:ascii="宋体" w:hAnsi="宋体" w:eastAsia="宋体" w:cs="宋体"/>
          <w:bCs/>
          <w:color w:val="000000"/>
          <w:sz w:val="21"/>
          <w:szCs w:val="21"/>
          <w:lang w:val="en-US" w:eastAsia="zh-CN"/>
        </w:rPr>
        <w:t>询比</w:t>
      </w:r>
      <w:r>
        <w:rPr>
          <w:rFonts w:hint="eastAsia" w:ascii="宋体" w:hAnsi="宋体" w:eastAsia="宋体" w:cs="宋体"/>
          <w:bCs/>
          <w:color w:val="000000"/>
          <w:sz w:val="21"/>
          <w:szCs w:val="21"/>
        </w:rPr>
        <w:t>采购范围</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color w:val="000000"/>
          <w:sz w:val="21"/>
          <w:szCs w:val="21"/>
        </w:rPr>
        <w:t>电梯主机系统、控制系统、门机系统、限速器、安全钳等；</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2.外购件及系统配套； </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3.备品备件、易损件、专用安装及维修工具及安装材料；</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4.井道中支撑钢梁、地坎牛腿、轿顶护栏等；</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5.设备包装、运输、卸车、就位、安装、调试、培训、验收、售后技术服务、取证等费用；</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6.提供锁梯、操作箱及三角钥匙；</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7.</w:t>
      </w:r>
      <w:r>
        <w:rPr>
          <w:rFonts w:hint="eastAsia" w:ascii="宋体" w:hAnsi="宋体" w:cs="宋体"/>
          <w:bCs/>
          <w:color w:val="000000"/>
          <w:sz w:val="21"/>
          <w:szCs w:val="21"/>
          <w:highlight w:val="none"/>
          <w:lang w:val="en-US" w:eastAsia="zh-CN"/>
        </w:rPr>
        <w:t>询比</w:t>
      </w:r>
      <w:r>
        <w:rPr>
          <w:rFonts w:hint="eastAsia" w:ascii="宋体" w:hAnsi="宋体" w:eastAsia="宋体" w:cs="宋体"/>
          <w:bCs/>
          <w:color w:val="000000"/>
          <w:sz w:val="21"/>
          <w:szCs w:val="21"/>
          <w:highlight w:val="none"/>
        </w:rPr>
        <w:t>文件</w:t>
      </w:r>
      <w:r>
        <w:rPr>
          <w:rFonts w:hint="eastAsia" w:ascii="宋体" w:hAnsi="宋体" w:eastAsia="宋体" w:cs="宋体"/>
          <w:bCs/>
          <w:color w:val="000000"/>
          <w:sz w:val="21"/>
          <w:szCs w:val="21"/>
        </w:rPr>
        <w:t>中要求的其他内容；</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8.综上所述，</w:t>
      </w:r>
      <w:r>
        <w:rPr>
          <w:rFonts w:hint="eastAsia" w:ascii="宋体" w:hAnsi="宋体" w:cs="宋体"/>
          <w:bCs/>
          <w:color w:val="000000"/>
          <w:sz w:val="21"/>
          <w:szCs w:val="21"/>
          <w:highlight w:val="none"/>
          <w:lang w:val="en-US" w:eastAsia="zh-CN"/>
        </w:rPr>
        <w:t>成交供应商</w:t>
      </w:r>
      <w:r>
        <w:rPr>
          <w:rFonts w:hint="eastAsia" w:ascii="宋体" w:hAnsi="宋体" w:eastAsia="宋体" w:cs="宋体"/>
          <w:bCs/>
          <w:color w:val="000000"/>
          <w:sz w:val="21"/>
          <w:szCs w:val="21"/>
        </w:rPr>
        <w:t>须为用户提供“交钥匙”工程；</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9．</w:t>
      </w:r>
      <w:r>
        <w:rPr>
          <w:rFonts w:hint="eastAsia" w:ascii="宋体" w:hAnsi="宋体" w:cs="宋体"/>
          <w:bCs/>
          <w:color w:val="000000"/>
          <w:sz w:val="21"/>
          <w:szCs w:val="21"/>
          <w:highlight w:val="none"/>
          <w:lang w:val="en-US" w:eastAsia="zh-CN"/>
        </w:rPr>
        <w:t>成交供应商</w:t>
      </w:r>
      <w:r>
        <w:rPr>
          <w:rFonts w:hint="eastAsia" w:ascii="宋体" w:hAnsi="宋体" w:eastAsia="宋体" w:cs="宋体"/>
          <w:bCs/>
          <w:color w:val="000000"/>
          <w:sz w:val="21"/>
          <w:szCs w:val="21"/>
        </w:rPr>
        <w:t>应免费为</w:t>
      </w:r>
      <w:r>
        <w:rPr>
          <w:rFonts w:hint="eastAsia" w:ascii="宋体" w:hAnsi="宋体" w:cs="宋体"/>
          <w:bCs/>
          <w:color w:val="000000"/>
          <w:sz w:val="21"/>
          <w:szCs w:val="21"/>
          <w:highlight w:val="none"/>
          <w:lang w:val="en-US" w:eastAsia="zh-CN"/>
        </w:rPr>
        <w:t>采购</w:t>
      </w:r>
      <w:r>
        <w:rPr>
          <w:rFonts w:hint="eastAsia" w:ascii="宋体" w:hAnsi="宋体" w:eastAsia="宋体" w:cs="宋体"/>
          <w:bCs/>
          <w:color w:val="000000"/>
          <w:sz w:val="21"/>
          <w:szCs w:val="21"/>
          <w:highlight w:val="none"/>
        </w:rPr>
        <w:t>人</w:t>
      </w:r>
      <w:r>
        <w:rPr>
          <w:rFonts w:hint="eastAsia" w:ascii="宋体" w:hAnsi="宋体" w:eastAsia="宋体" w:cs="宋体"/>
          <w:bCs/>
          <w:color w:val="000000"/>
          <w:sz w:val="21"/>
          <w:szCs w:val="21"/>
        </w:rPr>
        <w:t>培训不少于2名技术人员；</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10.设备交付时间：按合同要求交货。</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（三）其他要求</w:t>
      </w:r>
    </w:p>
    <w:p>
      <w:pPr>
        <w:spacing w:line="440" w:lineRule="exact"/>
        <w:ind w:firstLine="411" w:firstLineChars="196"/>
        <w:rPr>
          <w:rFonts w:hint="eastAsia" w:ascii="宋体" w:hAnsi="宋体" w:eastAsia="宋体" w:cs="宋体"/>
          <w:bCs/>
          <w:sz w:val="21"/>
          <w:szCs w:val="21"/>
        </w:rPr>
      </w:pPr>
      <w:r>
        <w:rPr>
          <w:rFonts w:hint="eastAsia" w:ascii="宋体" w:hAnsi="宋体" w:eastAsia="宋体" w:cs="宋体"/>
          <w:bCs/>
          <w:color w:val="000000"/>
          <w:sz w:val="21"/>
          <w:szCs w:val="21"/>
        </w:rPr>
        <w:t>1.产品必须为质量合格的产品，具有产品质量合格证，符合国家、行业或企业生产标准等国家相关规定。电梯制造与安装安全规范符合GB7588-2003 标准；电梯技术条件GB/T10058-2009 标准。电梯整机质保期不少于两年</w:t>
      </w:r>
      <w:r>
        <w:rPr>
          <w:rFonts w:hint="eastAsia" w:ascii="宋体" w:hAnsi="宋体" w:eastAsia="宋体" w:cs="宋体"/>
          <w:bCs/>
          <w:sz w:val="21"/>
          <w:szCs w:val="21"/>
        </w:rPr>
        <w:t>（从验收合格之日计算）。</w:t>
      </w:r>
    </w:p>
    <w:p>
      <w:pPr>
        <w:spacing w:line="440" w:lineRule="exact"/>
        <w:ind w:firstLine="411" w:firstLineChars="196"/>
        <w:rPr>
          <w:rFonts w:hint="eastAsia" w:ascii="宋体" w:hAnsi="宋体" w:eastAsia="宋体" w:cs="宋体"/>
          <w:bCs/>
          <w:sz w:val="21"/>
          <w:szCs w:val="21"/>
        </w:rPr>
      </w:pPr>
      <w:r>
        <w:rPr>
          <w:rFonts w:hint="eastAsia" w:ascii="宋体" w:hAnsi="宋体" w:eastAsia="宋体" w:cs="宋体"/>
          <w:bCs/>
          <w:color w:val="000000"/>
          <w:sz w:val="21"/>
          <w:szCs w:val="21"/>
        </w:rPr>
        <w:t>2.</w:t>
      </w:r>
      <w:r>
        <w:rPr>
          <w:rFonts w:hint="eastAsia" w:ascii="宋体" w:hAnsi="宋体" w:eastAsia="宋体" w:cs="宋体"/>
          <w:bCs/>
          <w:sz w:val="21"/>
          <w:szCs w:val="21"/>
        </w:rPr>
        <w:t>在交货前，</w:t>
      </w:r>
      <w:r>
        <w:rPr>
          <w:rFonts w:hint="eastAsia" w:ascii="宋体" w:hAnsi="宋体" w:cs="宋体"/>
          <w:bCs/>
          <w:sz w:val="21"/>
          <w:szCs w:val="21"/>
          <w:highlight w:val="none"/>
          <w:lang w:val="en-US" w:eastAsia="zh-CN"/>
        </w:rPr>
        <w:t>成交供应商</w:t>
      </w:r>
      <w:r>
        <w:rPr>
          <w:rFonts w:hint="eastAsia" w:ascii="宋体" w:hAnsi="宋体" w:eastAsia="宋体" w:cs="宋体"/>
          <w:bCs/>
          <w:sz w:val="21"/>
          <w:szCs w:val="21"/>
        </w:rPr>
        <w:t>应对所供产品的质量、数量等进行严格检验，并出具一份质量合格证明。供应商应在货到日开始7个工作日内对货物进行安装、调试。验收由供应商、采购人共同组织，也可邀请相关质量检测机构参加验收工作。其中电梯试验方法符合GB/T10059-2009标准，电梯安装验收规范符合GB10060-2011标准，电梯电气装置施工及验收规范符合GB50182-93标准，《电梯工程质量验收规范》(GB50310-2002)。</w:t>
      </w:r>
    </w:p>
    <w:p>
      <w:pPr>
        <w:spacing w:line="440" w:lineRule="exact"/>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r>
        <w:rPr>
          <w:rFonts w:hint="eastAsia" w:ascii="宋体" w:hAnsi="宋体" w:cs="宋体"/>
          <w:bCs/>
          <w:color w:val="000000"/>
          <w:sz w:val="21"/>
          <w:szCs w:val="21"/>
          <w:highlight w:val="none"/>
          <w:lang w:val="en-US" w:eastAsia="zh-CN"/>
        </w:rPr>
        <w:t>采购人</w:t>
      </w:r>
      <w:r>
        <w:rPr>
          <w:rFonts w:hint="eastAsia" w:ascii="宋体" w:hAnsi="宋体" w:eastAsia="宋体" w:cs="宋体"/>
          <w:bCs/>
          <w:color w:val="000000"/>
          <w:sz w:val="21"/>
          <w:szCs w:val="21"/>
          <w:highlight w:val="none"/>
        </w:rPr>
        <w:t>提供的产品规格技术参数仅作为说明并没有限制性，</w:t>
      </w:r>
      <w:r>
        <w:rPr>
          <w:rFonts w:hint="eastAsia" w:ascii="宋体" w:hAnsi="宋体" w:cs="宋体"/>
          <w:bCs/>
          <w:color w:val="000000"/>
          <w:sz w:val="21"/>
          <w:szCs w:val="21"/>
          <w:highlight w:val="none"/>
          <w:lang w:val="en-US" w:eastAsia="zh-CN"/>
        </w:rPr>
        <w:t>响应单位</w:t>
      </w:r>
      <w:r>
        <w:rPr>
          <w:rFonts w:hint="eastAsia" w:ascii="宋体" w:hAnsi="宋体" w:eastAsia="宋体" w:cs="宋体"/>
          <w:bCs/>
          <w:color w:val="000000"/>
          <w:sz w:val="21"/>
          <w:szCs w:val="21"/>
          <w:highlight w:val="none"/>
        </w:rPr>
        <w:t>在</w:t>
      </w:r>
      <w:r>
        <w:rPr>
          <w:rFonts w:hint="eastAsia" w:ascii="宋体" w:hAnsi="宋体" w:cs="宋体"/>
          <w:bCs/>
          <w:color w:val="000000"/>
          <w:sz w:val="21"/>
          <w:szCs w:val="21"/>
          <w:highlight w:val="none"/>
          <w:lang w:val="en-US" w:eastAsia="zh-CN"/>
        </w:rPr>
        <w:t>询比文件</w:t>
      </w:r>
      <w:r>
        <w:rPr>
          <w:rFonts w:hint="eastAsia" w:ascii="宋体" w:hAnsi="宋体" w:eastAsia="宋体" w:cs="宋体"/>
          <w:bCs/>
          <w:color w:val="000000"/>
          <w:sz w:val="21"/>
          <w:szCs w:val="21"/>
          <w:highlight w:val="none"/>
        </w:rPr>
        <w:t>中可以选用替代标准，但这些替代标准要优于或相当于技术规格中要求的标准，以满足采购人的需要（</w:t>
      </w:r>
      <w:r>
        <w:rPr>
          <w:rFonts w:hint="eastAsia" w:ascii="宋体" w:hAnsi="宋体" w:cs="宋体"/>
          <w:bCs/>
          <w:color w:val="000000"/>
          <w:sz w:val="21"/>
          <w:szCs w:val="21"/>
          <w:highlight w:val="none"/>
          <w:lang w:eastAsia="zh-CN"/>
        </w:rPr>
        <w:t>响应</w:t>
      </w:r>
      <w:r>
        <w:rPr>
          <w:rFonts w:hint="eastAsia" w:ascii="宋体" w:hAnsi="宋体" w:cs="宋体"/>
          <w:bCs/>
          <w:color w:val="000000"/>
          <w:sz w:val="21"/>
          <w:szCs w:val="21"/>
          <w:highlight w:val="none"/>
          <w:lang w:val="en-US" w:eastAsia="zh-CN"/>
        </w:rPr>
        <w:t>文件</w:t>
      </w:r>
      <w:r>
        <w:rPr>
          <w:rFonts w:hint="eastAsia" w:ascii="宋体" w:hAnsi="宋体" w:eastAsia="宋体" w:cs="宋体"/>
          <w:bCs/>
          <w:color w:val="000000"/>
          <w:sz w:val="21"/>
          <w:szCs w:val="21"/>
          <w:highlight w:val="none"/>
        </w:rPr>
        <w:t>中必须提供相关“优于或相当于”的检测报告、实验报告等专业证明资料，否则不予认可）。</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4.本次电梯采购含至少2年免费质量保证（运行维护）期（从验收合格之日计算）。</w:t>
      </w:r>
    </w:p>
    <w:p>
      <w:pPr>
        <w:spacing w:line="44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（四）</w:t>
      </w:r>
      <w:r>
        <w:rPr>
          <w:rFonts w:hint="eastAsia" w:ascii="宋体" w:hAnsi="宋体" w:eastAsia="宋体" w:cs="宋体"/>
          <w:color w:val="000000"/>
          <w:sz w:val="21"/>
          <w:szCs w:val="21"/>
        </w:rPr>
        <w:t>免费质保期内</w:t>
      </w:r>
      <w:r>
        <w:rPr>
          <w:rFonts w:hint="eastAsia" w:ascii="宋体" w:hAnsi="宋体" w:eastAsia="宋体" w:cs="宋体"/>
          <w:bCs/>
          <w:color w:val="000000"/>
          <w:sz w:val="21"/>
          <w:szCs w:val="21"/>
        </w:rPr>
        <w:t>维保服务要求</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1.每月固定的维修保养</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每月保证有不低于二次的预防性保养，以确保电梯设备安全有效地运行，并全面清洁润滑以减少火灾的危险。更换消耗品</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调整主要的部件，量度偏差及基本部分的功能测试。</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2.其他服务</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为了更好地服务于采购人，使电梯设备在完善的售后服务体系保证下达到安全、可靠、舒适、有效的运行，</w:t>
      </w:r>
      <w:r>
        <w:rPr>
          <w:rFonts w:hint="eastAsia" w:ascii="宋体" w:hAnsi="宋体" w:eastAsia="宋体" w:cs="宋体"/>
          <w:bCs/>
          <w:color w:val="000000"/>
          <w:sz w:val="21"/>
          <w:szCs w:val="21"/>
          <w:highlight w:val="none"/>
        </w:rPr>
        <w:t>成交</w:t>
      </w:r>
      <w:r>
        <w:rPr>
          <w:rFonts w:hint="eastAsia" w:ascii="宋体" w:hAnsi="宋体" w:cs="宋体"/>
          <w:bCs/>
          <w:color w:val="000000"/>
          <w:sz w:val="21"/>
          <w:szCs w:val="21"/>
          <w:highlight w:val="none"/>
          <w:lang w:val="en-US" w:eastAsia="zh-CN"/>
        </w:rPr>
        <w:t>供应商</w:t>
      </w:r>
      <w:r>
        <w:rPr>
          <w:rFonts w:hint="eastAsia" w:ascii="宋体" w:hAnsi="宋体" w:eastAsia="宋体" w:cs="宋体"/>
          <w:bCs/>
          <w:color w:val="000000"/>
          <w:sz w:val="21"/>
          <w:szCs w:val="21"/>
        </w:rPr>
        <w:t>还须向采购人提供专业的预防性维修保养工作计划并按照该计划实施。在每次保养后做书面记录，并由监督维保工作的采购人代表签字确认，并报电梯行业主管部门备案。</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3.维保具体要求</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3.1保证电梯配件运行良好。</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3.2在保证电梯安全运行的前提下满足正常生产生活的需要。</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3.3日常维护保养应遵守的标准</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①电梯维修保养规则TSG T5002-2017</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②电梯安装使用维护说明书</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3.4机械运行中，各类运行件的清扫、加油、清洁。</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3.5对具有复杂结构的装置，机房的精密机器等，要注意污染而引起触点接触不良、腐蚀而造成损坏及旋转部件的异常磨损，需仔细检查和保养。</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3.6采用各种计测仪器，经常按照调整标准进行调整。</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3.7根据设计值和数据规定的检查标准，对各个部件要进行必要的检查和更换。</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3.8检查调整数据将作为电梯经历的一部分，将被收集记录在档案或数据库中。</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3.9故障响应：拥有先进的技术力量，快速反应的交通、通讯工具，完善的管理网络系统，可准确快速地采取应对措施，并在半小时内到达现场。</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3.10定期检查：为确保电梯顺利、安全运行，为检测电梯运行中的整体数据，尺寸的吻合每半年进行一次全面检测。</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3.11对维保的电梯部件及设备，给予免费更换维修，所有部件及设备需与现有产品品牌一致。</w:t>
      </w:r>
    </w:p>
    <w:p>
      <w:pPr>
        <w:spacing w:line="44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3.12电梯五方通话是指</w:t>
      </w:r>
      <w:r>
        <w:rPr>
          <w:rFonts w:hint="eastAsia" w:ascii="宋体" w:hAnsi="宋体" w:cs="宋体"/>
          <w:szCs w:val="21"/>
        </w:rPr>
        <w:fldChar w:fldCharType="begin"/>
      </w:r>
      <w:r>
        <w:rPr>
          <w:rFonts w:hint="eastAsia" w:ascii="宋体" w:hAnsi="宋体" w:cs="宋体"/>
          <w:szCs w:val="21"/>
        </w:rPr>
        <w:instrText xml:space="preserve"> HYPERLINK "http://baike.so.com/doc/4833757.html" \t "http://baike.so.com/doc/_blank"</w:instrText>
      </w:r>
      <w:r>
        <w:rPr>
          <w:rFonts w:hint="eastAsia" w:ascii="宋体" w:hAnsi="宋体" w:cs="宋体"/>
          <w:szCs w:val="21"/>
        </w:rPr>
        <w:fldChar w:fldCharType="separate"/>
      </w:r>
      <w:r>
        <w:rPr>
          <w:rStyle w:val="16"/>
          <w:rFonts w:hint="eastAsia" w:ascii="宋体" w:hAnsi="宋体" w:eastAsia="宋体" w:cs="宋体"/>
          <w:bCs/>
          <w:color w:val="000000"/>
          <w:sz w:val="21"/>
          <w:szCs w:val="21"/>
        </w:rPr>
        <w:t>电梯对讲系统</w:t>
      </w:r>
      <w:r>
        <w:rPr>
          <w:rFonts w:hint="eastAsia" w:ascii="宋体" w:hAnsi="宋体" w:cs="宋体"/>
          <w:szCs w:val="21"/>
        </w:rPr>
        <w:fldChar w:fldCharType="end"/>
      </w:r>
      <w:r>
        <w:rPr>
          <w:rFonts w:hint="eastAsia" w:ascii="宋体" w:hAnsi="宋体" w:eastAsia="宋体" w:cs="宋体"/>
          <w:bCs/>
          <w:color w:val="000000"/>
          <w:sz w:val="21"/>
          <w:szCs w:val="21"/>
        </w:rPr>
        <w:t>中管理中心主机、电梯轿厢、电梯机房分机、电梯顶部、电梯井道底部五方之间进行的通话，确保正常使用。</w:t>
      </w:r>
    </w:p>
    <w:p>
      <w:pPr>
        <w:tabs>
          <w:tab w:val="left" w:pos="451"/>
        </w:tabs>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3.13 维保期内须驻点服务，接到报警后30分钟到达现场。</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3.14 </w:t>
      </w:r>
      <w:r>
        <w:rPr>
          <w:rFonts w:hint="eastAsia" w:ascii="宋体" w:hAnsi="宋体" w:cs="宋体"/>
          <w:color w:val="000000"/>
          <w:sz w:val="21"/>
          <w:szCs w:val="21"/>
          <w:highlight w:val="none"/>
          <w:lang w:val="en-US" w:eastAsia="zh-CN"/>
        </w:rPr>
        <w:t>响应单位</w:t>
      </w:r>
      <w:r>
        <w:rPr>
          <w:rFonts w:hint="eastAsia" w:ascii="宋体" w:hAnsi="宋体" w:eastAsia="宋体" w:cs="宋体"/>
          <w:color w:val="000000"/>
          <w:sz w:val="21"/>
          <w:szCs w:val="21"/>
        </w:rPr>
        <w:t>需承诺电梯维保人员必须持 T1/T2 操作证上岗维修，每个人维保电梯不得超过30台。</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3.15 每次维保、维修不低于2人，确保安全施工。</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3.16电梯一般故障排除时间不得超过1小时；特大故障排除不得超过6小时。</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3.17 电梯轿厢卫生及贴画（广告）保持清洁。</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3.18 严格执行一梯一档。</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3.19 严格执行半月保、季度保、年度保。</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3.20 每年不低于一次应急救援演练（保留资料存档备查）。</w:t>
      </w:r>
    </w:p>
    <w:p>
      <w:pPr>
        <w:rPr>
          <w:rFonts w:ascii="Times New Roman" w:hAnsi="Times New Roman"/>
        </w:rPr>
      </w:pPr>
      <w:r>
        <w:rPr>
          <w:rFonts w:ascii="Times New Roman" w:hAnsi="Times New Roman"/>
        </w:rPr>
        <w:br w:type="page"/>
      </w:r>
    </w:p>
    <w:p>
      <w:pPr>
        <w:pStyle w:val="2"/>
        <w:numPr>
          <w:ilvl w:val="0"/>
          <w:numId w:val="0"/>
        </w:numPr>
        <w:spacing w:before="312" w:after="312"/>
        <w:ind w:left="402"/>
        <w:rPr>
          <w:rFonts w:ascii="Times New Roman" w:hAnsi="Times New Roman" w:eastAsia="宋体"/>
        </w:rPr>
      </w:pPr>
      <w:bookmarkStart w:id="169" w:name="_Toc5702_WPSOffice_Level1"/>
      <w:r>
        <w:rPr>
          <w:rFonts w:hint="eastAsia" w:ascii="Times New Roman" w:hAnsi="Times New Roman" w:eastAsia="宋体"/>
        </w:rPr>
        <w:t xml:space="preserve">第六章 </w:t>
      </w:r>
      <w:r>
        <w:rPr>
          <w:rFonts w:ascii="Times New Roman" w:hAnsi="Times New Roman" w:eastAsia="宋体"/>
        </w:rPr>
        <w:t>响应文件格式</w:t>
      </w:r>
      <w:bookmarkEnd w:id="169"/>
    </w:p>
    <w:p>
      <w:pPr>
        <w:spacing w:line="440" w:lineRule="exact"/>
        <w:rPr>
          <w:rFonts w:ascii="Times New Roman" w:hAnsi="Times New Roman" w:eastAsia="黑体"/>
          <w:sz w:val="24"/>
        </w:rPr>
      </w:pPr>
      <w:r>
        <w:rPr>
          <w:rFonts w:ascii="Times New Roman" w:hAnsi="Times New Roman" w:eastAsia="黑体"/>
          <w:szCs w:val="21"/>
        </w:rPr>
        <w:t xml:space="preserve">           ______________________________</w:t>
      </w:r>
      <w:r>
        <w:rPr>
          <w:rFonts w:ascii="Times New Roman" w:hAnsi="Times New Roman" w:eastAsia="黑体"/>
          <w:sz w:val="28"/>
          <w:szCs w:val="28"/>
        </w:rPr>
        <w:t>(项目名称)合同包询比</w:t>
      </w:r>
    </w:p>
    <w:p>
      <w:pPr>
        <w:spacing w:line="440" w:lineRule="exact"/>
        <w:rPr>
          <w:rFonts w:ascii="Times New Roman" w:hAnsi="Times New Roman" w:eastAsia="黑体"/>
          <w:sz w:val="20"/>
          <w:szCs w:val="20"/>
        </w:rPr>
      </w:pPr>
    </w:p>
    <w:p>
      <w:pPr>
        <w:spacing w:line="440" w:lineRule="exact"/>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jc w:val="center"/>
        <w:rPr>
          <w:rFonts w:ascii="Times New Roman" w:hAnsi="Times New Roman" w:eastAsia="黑体"/>
          <w:sz w:val="50"/>
          <w:szCs w:val="50"/>
        </w:rPr>
      </w:pPr>
      <w:bookmarkStart w:id="170" w:name="_Toc17394_WPSOffice_Level1"/>
      <w:bookmarkStart w:id="171" w:name="_Toc27552_WPSOffice_Level1"/>
      <w:bookmarkStart w:id="172" w:name="_Toc1914_WPSOffice_Level1"/>
      <w:bookmarkStart w:id="173" w:name="_Toc16966_WPSOffice_Level1"/>
      <w:bookmarkStart w:id="174" w:name="_Toc6393_WPSOffice_Level1"/>
      <w:bookmarkStart w:id="175" w:name="_Toc5145_WPSOffice_Level1"/>
      <w:r>
        <w:rPr>
          <w:rFonts w:ascii="Times New Roman" w:hAnsi="Times New Roman" w:eastAsia="黑体"/>
          <w:sz w:val="50"/>
          <w:szCs w:val="50"/>
        </w:rPr>
        <w:t>响  应  文  件</w:t>
      </w:r>
      <w:bookmarkEnd w:id="170"/>
      <w:bookmarkEnd w:id="171"/>
      <w:bookmarkEnd w:id="172"/>
      <w:bookmarkEnd w:id="173"/>
      <w:bookmarkEnd w:id="174"/>
      <w:bookmarkEnd w:id="175"/>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jc w:val="center"/>
        <w:rPr>
          <w:rFonts w:ascii="Times New Roman" w:hAnsi="Times New Roman" w:eastAsia="黑体"/>
          <w:sz w:val="28"/>
          <w:szCs w:val="28"/>
        </w:rPr>
      </w:pPr>
      <w:bookmarkStart w:id="176" w:name="_Toc25232_WPSOffice_Level2"/>
      <w:bookmarkStart w:id="177" w:name="_Toc5520_WPSOffice_Level2"/>
      <w:r>
        <w:rPr>
          <w:rFonts w:ascii="Times New Roman" w:hAnsi="Times New Roman" w:eastAsia="黑体"/>
          <w:sz w:val="28"/>
          <w:szCs w:val="28"/>
        </w:rPr>
        <w:t>供应商：</w:t>
      </w:r>
      <w:r>
        <w:rPr>
          <w:rFonts w:ascii="Times New Roman" w:hAnsi="Times New Roman" w:eastAsia="黑体"/>
          <w:sz w:val="28"/>
          <w:szCs w:val="28"/>
          <w:u w:val="single"/>
        </w:rPr>
        <w:t xml:space="preserve">            (全称、盖单位章)</w:t>
      </w:r>
      <w:bookmarkEnd w:id="176"/>
      <w:bookmarkEnd w:id="177"/>
    </w:p>
    <w:p>
      <w:pPr>
        <w:spacing w:line="440" w:lineRule="exact"/>
        <w:ind w:firstLine="2158" w:firstLineChars="771"/>
        <w:rPr>
          <w:rFonts w:ascii="Times New Roman" w:hAnsi="Times New Roman" w:eastAsia="黑体"/>
          <w:sz w:val="28"/>
          <w:szCs w:val="28"/>
        </w:rPr>
      </w:pPr>
    </w:p>
    <w:p>
      <w:pPr>
        <w:spacing w:line="440" w:lineRule="exact"/>
        <w:jc w:val="center"/>
        <w:rPr>
          <w:rFonts w:ascii="Times New Roman" w:hAnsi="Times New Roman" w:eastAsia="黑体"/>
          <w:sz w:val="28"/>
          <w:szCs w:val="28"/>
        </w:rPr>
      </w:pPr>
      <w:bookmarkStart w:id="178" w:name="_Toc31577_WPSOffice_Level2"/>
      <w:bookmarkStart w:id="179" w:name="_Toc20076_WPSOffice_Level2"/>
      <w:r>
        <w:rPr>
          <w:rFonts w:ascii="Times New Roman" w:hAnsi="Times New Roman" w:eastAsia="黑体"/>
          <w:sz w:val="28"/>
          <w:szCs w:val="28"/>
        </w:rPr>
        <w:t>年月日</w:t>
      </w:r>
      <w:bookmarkEnd w:id="178"/>
      <w:bookmarkEnd w:id="179"/>
    </w:p>
    <w:p>
      <w:pPr>
        <w:spacing w:line="440" w:lineRule="exact"/>
        <w:rPr>
          <w:rFonts w:ascii="Times New Roman" w:hAnsi="Times New Roman" w:eastAsia="黑体"/>
          <w:sz w:val="28"/>
          <w:szCs w:val="28"/>
        </w:rPr>
      </w:pPr>
    </w:p>
    <w:p>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180" w:name="_Toc22351_WPSOffice_Level2"/>
      <w:bookmarkStart w:id="181" w:name="_Toc21974_WPSOffice_Level2"/>
      <w:r>
        <w:rPr>
          <w:rFonts w:ascii="Times New Roman" w:hAnsi="Times New Roman" w:eastAsia="黑体"/>
          <w:sz w:val="28"/>
          <w:szCs w:val="28"/>
        </w:rPr>
        <w:t>目     录</w:t>
      </w:r>
      <w:bookmarkEnd w:id="180"/>
      <w:bookmarkEnd w:id="181"/>
    </w:p>
    <w:p>
      <w:pPr>
        <w:spacing w:line="440" w:lineRule="exact"/>
        <w:rPr>
          <w:rFonts w:ascii="Times New Roman" w:hAnsi="Times New Roman" w:eastAsia="黑体"/>
          <w:sz w:val="20"/>
          <w:szCs w:val="20"/>
        </w:rPr>
      </w:pPr>
    </w:p>
    <w:p>
      <w:pPr>
        <w:spacing w:line="440" w:lineRule="exact"/>
        <w:ind w:left="1619" w:leftChars="771"/>
        <w:rPr>
          <w:rFonts w:ascii="Times New Roman" w:hAnsi="Times New Roman" w:eastAsia="黑体"/>
          <w:sz w:val="24"/>
        </w:rPr>
      </w:pPr>
      <w:bookmarkStart w:id="182" w:name="_Toc9380_WPSOffice_Level1"/>
      <w:bookmarkStart w:id="183" w:name="_Toc6353_WPSOffice_Level1"/>
      <w:bookmarkStart w:id="184" w:name="_Toc11424_WPSOffice_Level1"/>
      <w:bookmarkStart w:id="185" w:name="_Toc12698_WPSOffice_Level1"/>
      <w:bookmarkStart w:id="186" w:name="_Toc23368_WPSOffice_Level1"/>
      <w:bookmarkStart w:id="187" w:name="_Toc30529_WPSOffice_Level1"/>
      <w:bookmarkStart w:id="188" w:name="_Toc12670_WPSOffice_Level1"/>
      <w:r>
        <w:rPr>
          <w:rFonts w:ascii="Times New Roman" w:hAnsi="Times New Roman" w:eastAsia="黑体"/>
          <w:sz w:val="24"/>
        </w:rPr>
        <w:t>一、报价函</w:t>
      </w:r>
      <w:bookmarkEnd w:id="182"/>
      <w:bookmarkEnd w:id="183"/>
      <w:bookmarkEnd w:id="184"/>
      <w:bookmarkEnd w:id="185"/>
      <w:bookmarkEnd w:id="186"/>
      <w:bookmarkEnd w:id="187"/>
    </w:p>
    <w:p>
      <w:pPr>
        <w:spacing w:line="440" w:lineRule="exact"/>
        <w:ind w:left="1619" w:leftChars="771"/>
        <w:rPr>
          <w:rFonts w:ascii="Times New Roman" w:hAnsi="Times New Roman" w:eastAsia="黑体"/>
          <w:sz w:val="24"/>
        </w:rPr>
      </w:pPr>
      <w:bookmarkStart w:id="189" w:name="_Toc7332_WPSOffice_Level1"/>
      <w:bookmarkStart w:id="190" w:name="_Toc5317_WPSOffice_Level1"/>
      <w:bookmarkStart w:id="191" w:name="_Toc21229_WPSOffice_Level1"/>
      <w:bookmarkStart w:id="192" w:name="_Toc11323_WPSOffice_Level1"/>
      <w:bookmarkStart w:id="193" w:name="_Toc31927_WPSOffice_Level1"/>
      <w:bookmarkStart w:id="194" w:name="_Toc32729_WPSOffice_Level1"/>
      <w:r>
        <w:rPr>
          <w:rFonts w:ascii="Times New Roman" w:hAnsi="Times New Roman" w:eastAsia="黑体"/>
          <w:sz w:val="24"/>
        </w:rPr>
        <w:t>二、法定代表人身份证明及授权委托书</w:t>
      </w:r>
      <w:bookmarkEnd w:id="189"/>
      <w:bookmarkEnd w:id="190"/>
      <w:bookmarkEnd w:id="191"/>
      <w:bookmarkEnd w:id="192"/>
      <w:bookmarkEnd w:id="193"/>
      <w:bookmarkEnd w:id="194"/>
    </w:p>
    <w:p>
      <w:pPr>
        <w:spacing w:line="440" w:lineRule="exact"/>
        <w:ind w:left="1619" w:leftChars="771"/>
        <w:rPr>
          <w:rFonts w:ascii="Times New Roman" w:hAnsi="Times New Roman" w:eastAsia="黑体"/>
          <w:sz w:val="24"/>
        </w:rPr>
      </w:pPr>
      <w:bookmarkStart w:id="195" w:name="_Toc23356_WPSOffice_Level1"/>
      <w:bookmarkStart w:id="196" w:name="_Toc29085_WPSOffice_Level1"/>
      <w:bookmarkStart w:id="197" w:name="_Toc25965_WPSOffice_Level1"/>
      <w:bookmarkStart w:id="198" w:name="_Toc4728_WPSOffice_Level1"/>
      <w:bookmarkStart w:id="199" w:name="_Toc15041_WPSOffice_Level1"/>
      <w:bookmarkStart w:id="200" w:name="_Toc18886_WPSOffice_Level1"/>
      <w:r>
        <w:rPr>
          <w:rFonts w:hint="eastAsia" w:ascii="Times New Roman" w:hAnsi="Times New Roman" w:eastAsia="黑体"/>
          <w:sz w:val="24"/>
        </w:rPr>
        <w:t>三</w:t>
      </w:r>
      <w:r>
        <w:rPr>
          <w:rFonts w:ascii="Times New Roman" w:hAnsi="Times New Roman" w:eastAsia="黑体"/>
          <w:sz w:val="24"/>
        </w:rPr>
        <w:t>、已标价</w:t>
      </w:r>
      <w:r>
        <w:rPr>
          <w:rFonts w:hint="eastAsia" w:ascii="Times New Roman" w:hAnsi="Times New Roman" w:eastAsia="黑体"/>
          <w:sz w:val="24"/>
        </w:rPr>
        <w:t>的</w:t>
      </w:r>
      <w:bookmarkEnd w:id="195"/>
      <w:bookmarkEnd w:id="196"/>
      <w:bookmarkEnd w:id="197"/>
      <w:bookmarkEnd w:id="198"/>
      <w:r>
        <w:rPr>
          <w:rFonts w:hint="eastAsia" w:ascii="Times New Roman" w:hAnsi="Times New Roman" w:eastAsia="黑体"/>
          <w:sz w:val="24"/>
        </w:rPr>
        <w:t>报价清单</w:t>
      </w:r>
      <w:bookmarkEnd w:id="199"/>
      <w:bookmarkEnd w:id="200"/>
    </w:p>
    <w:p>
      <w:pPr>
        <w:spacing w:line="440" w:lineRule="exact"/>
        <w:ind w:left="1619" w:leftChars="771"/>
        <w:rPr>
          <w:rFonts w:ascii="Times New Roman" w:hAnsi="Times New Roman" w:eastAsia="黑体"/>
          <w:sz w:val="24"/>
        </w:rPr>
      </w:pPr>
      <w:bookmarkStart w:id="201" w:name="_Toc18964_WPSOffice_Level1"/>
      <w:bookmarkStart w:id="202" w:name="_Toc7453_WPSOffice_Level1"/>
      <w:bookmarkStart w:id="203" w:name="_Toc23744_WPSOffice_Level1"/>
      <w:bookmarkStart w:id="204" w:name="_Toc10608_WPSOffice_Level1"/>
      <w:bookmarkStart w:id="205" w:name="_Toc27561_WPSOffice_Level1"/>
      <w:bookmarkStart w:id="206" w:name="_Toc28707_WPSOffice_Level1"/>
      <w:r>
        <w:rPr>
          <w:rFonts w:hint="eastAsia" w:ascii="Times New Roman" w:hAnsi="Times New Roman" w:eastAsia="黑体"/>
          <w:sz w:val="24"/>
        </w:rPr>
        <w:t>四</w:t>
      </w:r>
      <w:r>
        <w:rPr>
          <w:rFonts w:ascii="Times New Roman" w:hAnsi="Times New Roman" w:eastAsia="黑体"/>
          <w:sz w:val="24"/>
        </w:rPr>
        <w:t>、</w:t>
      </w:r>
      <w:bookmarkEnd w:id="201"/>
      <w:bookmarkEnd w:id="202"/>
      <w:bookmarkEnd w:id="203"/>
      <w:bookmarkEnd w:id="204"/>
      <w:r>
        <w:rPr>
          <w:rFonts w:hint="eastAsia" w:ascii="Times New Roman" w:hAnsi="Times New Roman" w:eastAsia="黑体"/>
          <w:sz w:val="24"/>
        </w:rPr>
        <w:t>供应商基本情况</w:t>
      </w:r>
      <w:bookmarkEnd w:id="205"/>
      <w:bookmarkEnd w:id="206"/>
    </w:p>
    <w:p>
      <w:pPr>
        <w:spacing w:line="440" w:lineRule="exact"/>
        <w:ind w:left="1619" w:leftChars="771"/>
        <w:rPr>
          <w:rFonts w:ascii="Times New Roman" w:hAnsi="Times New Roman" w:eastAsia="黑体"/>
          <w:sz w:val="24"/>
        </w:rPr>
      </w:pPr>
      <w:bookmarkStart w:id="207" w:name="_Toc19601_WPSOffice_Level1"/>
      <w:bookmarkStart w:id="208" w:name="_Toc23751_WPSOffice_Level1"/>
      <w:bookmarkStart w:id="209" w:name="_Toc1578_WPSOffice_Level1"/>
      <w:bookmarkStart w:id="210" w:name="_Toc9006_WPSOffice_Level1"/>
      <w:bookmarkStart w:id="211" w:name="_Toc4118_WPSOffice_Level1"/>
      <w:bookmarkStart w:id="212" w:name="_Toc22673_WPSOffice_Level1"/>
      <w:r>
        <w:rPr>
          <w:rFonts w:hint="eastAsia" w:ascii="Times New Roman" w:hAnsi="Times New Roman" w:eastAsia="黑体"/>
          <w:sz w:val="24"/>
        </w:rPr>
        <w:t>五、</w:t>
      </w:r>
      <w:bookmarkEnd w:id="207"/>
      <w:bookmarkEnd w:id="208"/>
      <w:bookmarkEnd w:id="209"/>
      <w:bookmarkEnd w:id="210"/>
      <w:r>
        <w:rPr>
          <w:rFonts w:hint="eastAsia" w:ascii="Times New Roman" w:hAnsi="Times New Roman" w:eastAsia="黑体"/>
          <w:sz w:val="24"/>
        </w:rPr>
        <w:t>近年类似业绩情况</w:t>
      </w:r>
      <w:bookmarkEnd w:id="211"/>
      <w:bookmarkEnd w:id="212"/>
    </w:p>
    <w:p>
      <w:pPr>
        <w:spacing w:line="440" w:lineRule="exact"/>
        <w:ind w:left="1619" w:leftChars="771"/>
        <w:rPr>
          <w:rFonts w:ascii="Times New Roman" w:hAnsi="Times New Roman" w:eastAsia="黑体"/>
          <w:sz w:val="24"/>
        </w:rPr>
      </w:pPr>
      <w:bookmarkStart w:id="213" w:name="_Toc31314_WPSOffice_Level1"/>
      <w:bookmarkStart w:id="214" w:name="_Toc24082_WPSOffice_Level1"/>
      <w:bookmarkStart w:id="215" w:name="_Toc17211_WPSOffice_Level1"/>
      <w:bookmarkStart w:id="216" w:name="_Toc12991_WPSOffice_Level1"/>
      <w:bookmarkStart w:id="217" w:name="_Toc24262_WPSOffice_Level1"/>
      <w:bookmarkStart w:id="218" w:name="_Toc12459_WPSOffice_Level1"/>
      <w:r>
        <w:rPr>
          <w:rFonts w:hint="eastAsia" w:ascii="Times New Roman" w:hAnsi="Times New Roman" w:eastAsia="黑体"/>
          <w:sz w:val="24"/>
        </w:rPr>
        <w:t>六</w:t>
      </w:r>
      <w:r>
        <w:rPr>
          <w:rFonts w:ascii="Times New Roman" w:hAnsi="Times New Roman" w:eastAsia="黑体"/>
          <w:sz w:val="24"/>
        </w:rPr>
        <w:t>、</w:t>
      </w:r>
      <w:bookmarkEnd w:id="213"/>
      <w:bookmarkEnd w:id="214"/>
      <w:r>
        <w:rPr>
          <w:rFonts w:hint="eastAsia" w:ascii="Times New Roman" w:hAnsi="Times New Roman" w:eastAsia="黑体"/>
          <w:sz w:val="24"/>
        </w:rPr>
        <w:t>信誉情况</w:t>
      </w:r>
      <w:bookmarkEnd w:id="215"/>
      <w:bookmarkEnd w:id="216"/>
    </w:p>
    <w:p>
      <w:pPr>
        <w:spacing w:line="440" w:lineRule="exact"/>
        <w:ind w:left="1619" w:leftChars="771"/>
        <w:rPr>
          <w:rFonts w:ascii="Times New Roman" w:hAnsi="Times New Roman" w:eastAsia="黑体"/>
          <w:sz w:val="24"/>
        </w:rPr>
      </w:pPr>
      <w:bookmarkStart w:id="219" w:name="_Toc32220_WPSOffice_Level1"/>
      <w:bookmarkStart w:id="220" w:name="_Toc20930_WPSOffice_Level1"/>
      <w:bookmarkStart w:id="221" w:name="_Toc20584_WPSOffice_Level1"/>
      <w:bookmarkStart w:id="222" w:name="_Toc7757_WPSOffice_Level1"/>
      <w:r>
        <w:rPr>
          <w:rFonts w:hint="eastAsia" w:ascii="Times New Roman" w:hAnsi="Times New Roman" w:eastAsia="黑体"/>
          <w:sz w:val="24"/>
        </w:rPr>
        <w:t>七</w:t>
      </w:r>
      <w:bookmarkEnd w:id="217"/>
      <w:bookmarkEnd w:id="218"/>
      <w:bookmarkEnd w:id="219"/>
      <w:bookmarkEnd w:id="220"/>
      <w:bookmarkStart w:id="223" w:name="_Toc30273_WPSOffice_Level1"/>
      <w:bookmarkStart w:id="224" w:name="_Toc25804_WPSOffice_Level1"/>
      <w:bookmarkStart w:id="225" w:name="_Toc32648_WPSOffice_Level1"/>
      <w:bookmarkStart w:id="226" w:name="_Toc27403_WPSOffice_Level1"/>
      <w:r>
        <w:rPr>
          <w:rFonts w:ascii="Times New Roman" w:hAnsi="Times New Roman" w:eastAsia="黑体"/>
          <w:sz w:val="24"/>
        </w:rPr>
        <w:t>、</w:t>
      </w:r>
      <w:bookmarkEnd w:id="223"/>
      <w:bookmarkEnd w:id="224"/>
      <w:bookmarkEnd w:id="225"/>
      <w:bookmarkEnd w:id="226"/>
      <w:r>
        <w:rPr>
          <w:rFonts w:hint="eastAsia" w:ascii="Times New Roman" w:hAnsi="Times New Roman" w:eastAsia="黑体"/>
          <w:sz w:val="24"/>
        </w:rPr>
        <w:t>技术性能（质量）指标描述</w:t>
      </w:r>
      <w:bookmarkEnd w:id="221"/>
      <w:bookmarkEnd w:id="222"/>
    </w:p>
    <w:p>
      <w:pPr>
        <w:spacing w:line="440" w:lineRule="exact"/>
        <w:ind w:left="1619" w:leftChars="771"/>
        <w:rPr>
          <w:rFonts w:ascii="Times New Roman" w:hAnsi="Times New Roman" w:eastAsia="黑体"/>
          <w:sz w:val="24"/>
        </w:rPr>
      </w:pPr>
      <w:bookmarkStart w:id="227" w:name="_Toc32152_WPSOffice_Level1"/>
      <w:bookmarkStart w:id="228" w:name="_Toc23147_WPSOffice_Level1"/>
      <w:bookmarkStart w:id="229" w:name="_Toc26390_WPSOffice_Level1"/>
      <w:bookmarkStart w:id="230" w:name="_Toc1583_WPSOffice_Level1"/>
      <w:bookmarkStart w:id="231" w:name="_Toc30234_WPSOffice_Level1"/>
      <w:bookmarkStart w:id="232" w:name="_Toc4051_WPSOffice_Level1"/>
      <w:r>
        <w:rPr>
          <w:rFonts w:hint="eastAsia" w:ascii="Times New Roman" w:hAnsi="Times New Roman" w:eastAsia="黑体"/>
          <w:sz w:val="24"/>
        </w:rPr>
        <w:t>八</w:t>
      </w:r>
      <w:r>
        <w:rPr>
          <w:rFonts w:ascii="Times New Roman" w:hAnsi="Times New Roman" w:eastAsia="黑体"/>
          <w:sz w:val="24"/>
        </w:rPr>
        <w:t>、</w:t>
      </w:r>
      <w:bookmarkEnd w:id="227"/>
      <w:bookmarkEnd w:id="228"/>
      <w:bookmarkEnd w:id="229"/>
      <w:bookmarkEnd w:id="230"/>
      <w:bookmarkEnd w:id="231"/>
      <w:bookmarkEnd w:id="232"/>
      <w:r>
        <w:rPr>
          <w:rFonts w:hint="eastAsia" w:ascii="Times New Roman" w:hAnsi="Times New Roman" w:eastAsia="黑体"/>
          <w:sz w:val="24"/>
          <w:lang w:val="en-US" w:eastAsia="zh-CN"/>
        </w:rPr>
        <w:t>供货及安装方案</w:t>
      </w:r>
    </w:p>
    <w:p>
      <w:pPr>
        <w:spacing w:line="440" w:lineRule="exact"/>
        <w:ind w:left="1619" w:leftChars="771"/>
        <w:rPr>
          <w:rFonts w:ascii="Times New Roman" w:hAnsi="Times New Roman" w:eastAsia="黑体"/>
          <w:sz w:val="24"/>
        </w:rPr>
      </w:pPr>
      <w:bookmarkStart w:id="233" w:name="_Toc15668_WPSOffice_Level1"/>
      <w:bookmarkStart w:id="234" w:name="_Toc6528_WPSOffice_Level1"/>
      <w:bookmarkStart w:id="235" w:name="_Toc16988_WPSOffice_Level1"/>
      <w:bookmarkStart w:id="236" w:name="_Toc5885_WPSOffice_Level1"/>
      <w:r>
        <w:rPr>
          <w:rFonts w:hint="eastAsia" w:ascii="Times New Roman" w:hAnsi="Times New Roman" w:eastAsia="黑体"/>
          <w:sz w:val="24"/>
        </w:rPr>
        <w:t>九、其他材料</w:t>
      </w:r>
      <w:bookmarkEnd w:id="188"/>
      <w:bookmarkEnd w:id="233"/>
      <w:bookmarkEnd w:id="234"/>
      <w:bookmarkEnd w:id="235"/>
      <w:bookmarkEnd w:id="236"/>
    </w:p>
    <w:p>
      <w:pPr>
        <w:spacing w:line="440" w:lineRule="exact"/>
        <w:ind w:left="1619" w:leftChars="771"/>
        <w:rPr>
          <w:rFonts w:ascii="Times New Roman" w:hAnsi="Times New Roman" w:eastAsia="黑体"/>
          <w:sz w:val="24"/>
        </w:rPr>
      </w:pPr>
    </w:p>
    <w:p>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237" w:name="_Toc18312_WPSOffice_Level1"/>
      <w:bookmarkStart w:id="238" w:name="_Toc29399_WPSOffice_Level1"/>
      <w:bookmarkStart w:id="239" w:name="_Toc24269_WPSOffice_Level1"/>
      <w:bookmarkStart w:id="240" w:name="_Toc2765_WPSOffice_Level1"/>
      <w:bookmarkStart w:id="241" w:name="_Toc11805_WPSOffice_Level1"/>
      <w:bookmarkStart w:id="242" w:name="_Toc30031_WPSOffice_Level1"/>
      <w:bookmarkStart w:id="243" w:name="_Toc1687_WPSOffice_Level1"/>
      <w:r>
        <w:rPr>
          <w:rFonts w:ascii="Times New Roman" w:hAnsi="Times New Roman" w:eastAsia="黑体"/>
          <w:sz w:val="28"/>
          <w:szCs w:val="28"/>
        </w:rPr>
        <w:t>一、报价函</w:t>
      </w:r>
      <w:bookmarkEnd w:id="237"/>
      <w:bookmarkEnd w:id="238"/>
      <w:bookmarkEnd w:id="239"/>
      <w:bookmarkEnd w:id="240"/>
      <w:bookmarkEnd w:id="241"/>
      <w:bookmarkEnd w:id="242"/>
      <w:bookmarkEnd w:id="243"/>
    </w:p>
    <w:p>
      <w:pPr>
        <w:spacing w:line="440" w:lineRule="exact"/>
        <w:rPr>
          <w:rFonts w:ascii="Times New Roman" w:hAnsi="Times New Roman"/>
          <w:sz w:val="24"/>
        </w:rPr>
      </w:pPr>
      <w:r>
        <w:rPr>
          <w:rFonts w:ascii="Times New Roman" w:hAnsi="Times New Roman"/>
          <w:sz w:val="24"/>
        </w:rPr>
        <w:t>(采购人名称)：</w:t>
      </w:r>
    </w:p>
    <w:p>
      <w:pPr>
        <w:spacing w:line="400" w:lineRule="exact"/>
        <w:ind w:firstLine="480" w:firstLineChars="200"/>
        <w:rPr>
          <w:rFonts w:ascii="Times New Roman" w:hAnsi="Times New Roman"/>
          <w:sz w:val="24"/>
        </w:rPr>
      </w:pPr>
      <w:r>
        <w:rPr>
          <w:rFonts w:ascii="Times New Roman" w:hAnsi="Times New Roman"/>
          <w:sz w:val="24"/>
        </w:rPr>
        <w:t>1．我方已仔细研究了</w:t>
      </w:r>
      <w:r>
        <w:rPr>
          <w:rFonts w:hint="eastAsia" w:ascii="Times New Roman" w:hAnsi="Times New Roman"/>
          <w:sz w:val="24"/>
          <w:u w:val="single"/>
          <w:lang w:val="en-US" w:eastAsia="zh-CN"/>
        </w:rPr>
        <w:t xml:space="preserve">                </w:t>
      </w:r>
      <w:r>
        <w:rPr>
          <w:rFonts w:ascii="Times New Roman" w:hAnsi="Times New Roman"/>
          <w:sz w:val="24"/>
        </w:rPr>
        <w:t>(项目名称)合同包询比文件的全部内容(含补遗书第__号至第__号)，愿意以人民币(大写)</w:t>
      </w:r>
      <w:r>
        <w:rPr>
          <w:rFonts w:hint="eastAsia" w:ascii="Times New Roman" w:hAnsi="Times New Roman"/>
          <w:sz w:val="24"/>
          <w:u w:val="single"/>
          <w:lang w:val="en-US" w:eastAsia="zh-CN"/>
        </w:rPr>
        <w:t xml:space="preserve">            </w:t>
      </w:r>
      <w:r>
        <w:rPr>
          <w:rFonts w:hint="eastAsia" w:ascii="Times New Roman" w:hAnsi="Times New Roman"/>
          <w:sz w:val="24"/>
          <w:u w:val="none"/>
        </w:rPr>
        <w:t>元</w:t>
      </w:r>
      <w:r>
        <w:rPr>
          <w:rFonts w:ascii="Times New Roman" w:hAnsi="Times New Roman"/>
          <w:sz w:val="24"/>
        </w:rPr>
        <w:t>(小写：¥</w:t>
      </w:r>
      <w:r>
        <w:rPr>
          <w:rFonts w:hint="eastAsia" w:ascii="Times New Roman" w:hAnsi="Times New Roman"/>
          <w:sz w:val="24"/>
          <w:u w:val="single"/>
          <w:lang w:val="en-US" w:eastAsia="zh-CN"/>
        </w:rPr>
        <w:t xml:space="preserve">        </w:t>
      </w:r>
      <w:r>
        <w:rPr>
          <w:rFonts w:hint="eastAsia" w:ascii="Times New Roman" w:hAnsi="Times New Roman"/>
          <w:sz w:val="24"/>
          <w:u w:val="none"/>
        </w:rPr>
        <w:t>元</w:t>
      </w:r>
      <w:r>
        <w:rPr>
          <w:rFonts w:ascii="Times New Roman" w:hAnsi="Times New Roman"/>
          <w:sz w:val="24"/>
        </w:rPr>
        <w:t>)的</w:t>
      </w:r>
      <w:r>
        <w:rPr>
          <w:rFonts w:hint="eastAsia" w:ascii="Times New Roman" w:hAnsi="Times New Roman"/>
          <w:sz w:val="24"/>
        </w:rPr>
        <w:t>含税</w:t>
      </w:r>
      <w:r>
        <w:rPr>
          <w:rFonts w:ascii="Times New Roman" w:hAnsi="Times New Roman"/>
          <w:sz w:val="24"/>
        </w:rPr>
        <w:t>总报价，</w:t>
      </w:r>
      <w:r>
        <w:rPr>
          <w:rFonts w:hint="eastAsia" w:ascii="Times New Roman" w:hAnsi="Times New Roman"/>
          <w:sz w:val="24"/>
        </w:rPr>
        <w:t>其中</w:t>
      </w:r>
      <w:r>
        <w:rPr>
          <w:rFonts w:hint="eastAsia" w:ascii="Times New Roman" w:hAnsi="Times New Roman"/>
          <w:sz w:val="24"/>
          <w:lang w:val="en-US" w:eastAsia="zh-CN"/>
        </w:rPr>
        <w:t>电梯设备总价</w:t>
      </w:r>
      <w:r>
        <w:rPr>
          <w:rFonts w:hint="eastAsia" w:ascii="Times New Roman" w:hAnsi="Times New Roman"/>
          <w:sz w:val="24"/>
          <w:u w:val="single"/>
          <w:lang w:val="en-US" w:eastAsia="zh-CN"/>
        </w:rPr>
        <w:t xml:space="preserve">          </w:t>
      </w:r>
      <w:r>
        <w:rPr>
          <w:rFonts w:hint="eastAsia" w:ascii="Times New Roman" w:hAnsi="Times New Roman"/>
          <w:sz w:val="24"/>
          <w:u w:val="none"/>
          <w:lang w:val="en-US" w:eastAsia="zh-CN"/>
        </w:rPr>
        <w:t>元</w:t>
      </w:r>
      <w:r>
        <w:rPr>
          <w:rFonts w:hint="eastAsia" w:ascii="Times New Roman" w:hAnsi="Times New Roman"/>
          <w:sz w:val="24"/>
          <w:lang w:val="en-US" w:eastAsia="zh-CN"/>
        </w:rPr>
        <w:t>，</w:t>
      </w:r>
      <w:r>
        <w:rPr>
          <w:rFonts w:hint="eastAsia" w:ascii="Times New Roman" w:hAnsi="Times New Roman"/>
          <w:sz w:val="24"/>
        </w:rPr>
        <w:t>增值税税率</w:t>
      </w:r>
      <w:r>
        <w:rPr>
          <w:rFonts w:hint="eastAsia" w:ascii="Times New Roman" w:hAnsi="Times New Roman"/>
          <w:sz w:val="24"/>
          <w:u w:val="single"/>
          <w:lang w:val="en-US" w:eastAsia="zh-CN"/>
        </w:rPr>
        <w:t xml:space="preserve">          </w:t>
      </w:r>
      <w:r>
        <w:rPr>
          <w:rFonts w:hint="eastAsia" w:ascii="Times New Roman" w:hAnsi="Times New Roman"/>
          <w:sz w:val="24"/>
          <w:u w:val="none"/>
          <w:lang w:val="en-US" w:eastAsia="zh-CN"/>
        </w:rPr>
        <w:t>；安装总价</w:t>
      </w:r>
      <w:r>
        <w:rPr>
          <w:rFonts w:hint="eastAsia" w:ascii="Times New Roman" w:hAnsi="Times New Roman"/>
          <w:sz w:val="24"/>
          <w:u w:val="single"/>
          <w:lang w:val="en-US" w:eastAsia="zh-CN"/>
        </w:rPr>
        <w:t xml:space="preserve">          </w:t>
      </w:r>
      <w:r>
        <w:rPr>
          <w:rFonts w:hint="eastAsia" w:ascii="Times New Roman" w:hAnsi="Times New Roman"/>
          <w:sz w:val="24"/>
          <w:u w:val="none"/>
          <w:lang w:val="en-US" w:eastAsia="zh-CN"/>
        </w:rPr>
        <w:t>元，增值税税率</w:t>
      </w:r>
      <w:r>
        <w:rPr>
          <w:rFonts w:hint="eastAsia" w:ascii="Times New Roman" w:hAnsi="Times New Roman"/>
          <w:sz w:val="24"/>
          <w:u w:val="single"/>
          <w:lang w:val="en-US" w:eastAsia="zh-CN"/>
        </w:rPr>
        <w:t xml:space="preserve">          </w:t>
      </w:r>
      <w:r>
        <w:rPr>
          <w:rFonts w:hint="eastAsia" w:ascii="Times New Roman" w:hAnsi="Times New Roman"/>
          <w:sz w:val="24"/>
          <w:u w:val="none"/>
          <w:lang w:val="en-US" w:eastAsia="zh-CN"/>
        </w:rPr>
        <w:t>；</w:t>
      </w:r>
      <w:r>
        <w:rPr>
          <w:rFonts w:hint="eastAsia" w:ascii="Times New Roman" w:hAnsi="Times New Roman"/>
          <w:sz w:val="24"/>
        </w:rPr>
        <w:t>交货期</w:t>
      </w:r>
      <w:r>
        <w:rPr>
          <w:rFonts w:hint="eastAsia" w:ascii="Times New Roman" w:hAnsi="Times New Roman"/>
          <w:sz w:val="24"/>
          <w:u w:val="single"/>
          <w:lang w:val="en-US" w:eastAsia="zh-CN"/>
        </w:rPr>
        <w:t xml:space="preserve">       </w:t>
      </w:r>
      <w:r>
        <w:rPr>
          <w:rFonts w:ascii="Times New Roman" w:hAnsi="Times New Roman"/>
          <w:sz w:val="24"/>
        </w:rPr>
        <w:t>，按合同约定实施和完成</w:t>
      </w:r>
      <w:r>
        <w:rPr>
          <w:rFonts w:hint="eastAsia" w:ascii="Times New Roman" w:hAnsi="Times New Roman"/>
          <w:sz w:val="24"/>
        </w:rPr>
        <w:t>供货及提供相关服务</w:t>
      </w:r>
      <w:r>
        <w:rPr>
          <w:rFonts w:ascii="Times New Roman" w:hAnsi="Times New Roman"/>
          <w:sz w:val="24"/>
        </w:rPr>
        <w:t>，质量目标达到</w:t>
      </w:r>
      <w:r>
        <w:rPr>
          <w:rFonts w:hint="eastAsia" w:ascii="Times New Roman" w:hAnsi="Times New Roman"/>
          <w:sz w:val="24"/>
          <w:u w:val="single"/>
          <w:lang w:val="en-US" w:eastAsia="zh-CN"/>
        </w:rPr>
        <w:t xml:space="preserve">              </w:t>
      </w:r>
      <w:r>
        <w:rPr>
          <w:rFonts w:ascii="Times New Roman" w:hAnsi="Times New Roman"/>
          <w:sz w:val="24"/>
        </w:rPr>
        <w:t>。</w:t>
      </w:r>
    </w:p>
    <w:p>
      <w:pPr>
        <w:spacing w:line="400" w:lineRule="exact"/>
        <w:ind w:firstLine="480" w:firstLineChars="200"/>
        <w:rPr>
          <w:rFonts w:ascii="Times New Roman" w:hAnsi="Times New Roman"/>
          <w:sz w:val="24"/>
        </w:rPr>
      </w:pPr>
      <w:r>
        <w:rPr>
          <w:rFonts w:ascii="Times New Roman" w:hAnsi="Times New Roman"/>
          <w:sz w:val="24"/>
        </w:rPr>
        <w:t>2．我方承诺在响应有效期内不修改、撤销响应文件。</w:t>
      </w:r>
    </w:p>
    <w:p>
      <w:pPr>
        <w:spacing w:line="400" w:lineRule="exact"/>
        <w:ind w:firstLine="480" w:firstLineChars="200"/>
        <w:rPr>
          <w:rFonts w:ascii="Times New Roman" w:hAnsi="Times New Roman"/>
          <w:sz w:val="24"/>
        </w:rPr>
      </w:pPr>
      <w:r>
        <w:rPr>
          <w:rFonts w:ascii="Times New Roman" w:hAnsi="Times New Roman"/>
          <w:sz w:val="24"/>
        </w:rPr>
        <w:t>3．随同本报价函提交响应保证金一份，金额为人民币(大写)</w:t>
      </w:r>
      <w:r>
        <w:rPr>
          <w:rFonts w:hint="eastAsia" w:ascii="Times New Roman" w:hAnsi="Times New Roman"/>
          <w:sz w:val="24"/>
          <w:u w:val="single"/>
          <w:lang w:val="en-US" w:eastAsia="zh-CN"/>
        </w:rPr>
        <w:t xml:space="preserve">       </w:t>
      </w:r>
      <w:r>
        <w:rPr>
          <w:rFonts w:ascii="Times New Roman" w:hAnsi="Times New Roman"/>
          <w:sz w:val="24"/>
        </w:rPr>
        <w:t>元(</w:t>
      </w:r>
      <w:r>
        <w:rPr>
          <w:rFonts w:hint="eastAsia" w:ascii="Times New Roman" w:hAnsi="Times New Roman"/>
          <w:sz w:val="24"/>
        </w:rPr>
        <w:t>小写：</w:t>
      </w:r>
      <w:r>
        <w:rPr>
          <w:rFonts w:ascii="Times New Roman" w:hAnsi="Times New Roman"/>
          <w:sz w:val="24"/>
        </w:rPr>
        <w:t>¥</w:t>
      </w:r>
      <w:r>
        <w:rPr>
          <w:rFonts w:hint="eastAsia" w:ascii="Times New Roman" w:hAnsi="Times New Roman"/>
          <w:sz w:val="24"/>
          <w:u w:val="single"/>
          <w:lang w:val="en-US" w:eastAsia="zh-CN"/>
        </w:rPr>
        <w:t xml:space="preserve">            </w:t>
      </w:r>
      <w:r>
        <w:rPr>
          <w:rFonts w:hint="eastAsia" w:ascii="Times New Roman" w:hAnsi="Times New Roman"/>
          <w:sz w:val="24"/>
          <w:u w:val="single"/>
        </w:rPr>
        <w:t>元</w:t>
      </w:r>
      <w:r>
        <w:rPr>
          <w:rFonts w:ascii="Times New Roman" w:hAnsi="Times New Roman"/>
          <w:sz w:val="24"/>
        </w:rPr>
        <w:t xml:space="preserve"> )。</w:t>
      </w:r>
    </w:p>
    <w:p>
      <w:pPr>
        <w:spacing w:line="400" w:lineRule="exact"/>
        <w:ind w:firstLine="480" w:firstLineChars="200"/>
        <w:rPr>
          <w:rFonts w:ascii="Times New Roman" w:hAnsi="Times New Roman"/>
          <w:sz w:val="24"/>
        </w:rPr>
      </w:pPr>
      <w:r>
        <w:rPr>
          <w:rFonts w:ascii="Times New Roman" w:hAnsi="Times New Roman"/>
          <w:sz w:val="24"/>
        </w:rPr>
        <w:t>4．如我方成交：</w:t>
      </w:r>
    </w:p>
    <w:p>
      <w:pPr>
        <w:spacing w:line="400" w:lineRule="exact"/>
        <w:ind w:firstLine="480" w:firstLineChars="200"/>
        <w:rPr>
          <w:rFonts w:ascii="Times New Roman" w:hAnsi="Times New Roman"/>
          <w:sz w:val="24"/>
        </w:rPr>
      </w:pPr>
      <w:r>
        <w:rPr>
          <w:rFonts w:ascii="Times New Roman" w:hAnsi="Times New Roman"/>
          <w:sz w:val="24"/>
        </w:rPr>
        <w:t>(1)我方承诺在收到成交通知书后，在成交通知书规定的期限内与你方签订合同。</w:t>
      </w:r>
    </w:p>
    <w:p>
      <w:pPr>
        <w:spacing w:line="400" w:lineRule="exact"/>
        <w:ind w:firstLine="480" w:firstLineChars="200"/>
        <w:rPr>
          <w:rFonts w:ascii="Times New Roman" w:hAnsi="Times New Roman"/>
          <w:sz w:val="24"/>
        </w:rPr>
      </w:pPr>
      <w:r>
        <w:rPr>
          <w:rFonts w:ascii="Times New Roman" w:hAnsi="Times New Roman"/>
          <w:sz w:val="24"/>
        </w:rPr>
        <w:t>(2)我方承诺按照询比文件规定向你方递交履约担保。</w:t>
      </w:r>
    </w:p>
    <w:p>
      <w:pPr>
        <w:spacing w:line="400" w:lineRule="exact"/>
        <w:ind w:firstLine="480" w:firstLineChars="200"/>
        <w:rPr>
          <w:rFonts w:ascii="Times New Roman" w:hAnsi="Times New Roman"/>
          <w:sz w:val="24"/>
        </w:rPr>
      </w:pPr>
      <w:r>
        <w:rPr>
          <w:rFonts w:ascii="Times New Roman" w:hAnsi="Times New Roman"/>
          <w:sz w:val="24"/>
        </w:rPr>
        <w:t>(3)我方承诺在合同约定的期限内完成全部合同任务。</w:t>
      </w:r>
    </w:p>
    <w:p>
      <w:pPr>
        <w:spacing w:line="400" w:lineRule="exact"/>
        <w:ind w:firstLine="480" w:firstLineChars="200"/>
        <w:rPr>
          <w:rFonts w:ascii="Times New Roman" w:hAnsi="Times New Roman"/>
          <w:sz w:val="24"/>
        </w:rPr>
      </w:pPr>
      <w:r>
        <w:rPr>
          <w:rFonts w:ascii="Times New Roman" w:hAnsi="Times New Roman"/>
          <w:sz w:val="24"/>
        </w:rPr>
        <w:t>5．我方在此声明，所递交的响应文件及有关资料内容完整、真实和准确。</w:t>
      </w:r>
    </w:p>
    <w:p>
      <w:pPr>
        <w:spacing w:line="400" w:lineRule="exact"/>
        <w:ind w:firstLine="480" w:firstLineChars="200"/>
        <w:rPr>
          <w:rFonts w:ascii="Times New Roman" w:hAnsi="Times New Roman"/>
          <w:sz w:val="24"/>
        </w:rPr>
      </w:pPr>
      <w:r>
        <w:rPr>
          <w:rFonts w:ascii="Times New Roman" w:hAnsi="Times New Roman"/>
          <w:sz w:val="24"/>
        </w:rPr>
        <w:t>6．在合同协议书正式签署生效之前，本报价函连同你方的成交通知书将构成我们双方之间共同遵守的文件，对双方具有约束力。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sz w:val="24"/>
        </w:rPr>
      </w:pPr>
      <w:r>
        <w:rPr>
          <w:rFonts w:ascii="Times New Roman" w:hAnsi="Times New Roman"/>
          <w:sz w:val="24"/>
        </w:rPr>
        <w:t>7．我方理解，你方不一定</w:t>
      </w:r>
      <w:r>
        <w:rPr>
          <w:rFonts w:hint="eastAsia" w:ascii="Times New Roman" w:hAnsi="Times New Roman"/>
          <w:sz w:val="24"/>
        </w:rPr>
        <w:t>接受</w:t>
      </w:r>
      <w:r>
        <w:rPr>
          <w:rFonts w:ascii="Times New Roman" w:hAnsi="Times New Roman"/>
          <w:sz w:val="24"/>
        </w:rPr>
        <w:t>任何报价。同时也理解，你方不负担我方的任何报价费用。</w:t>
      </w:r>
    </w:p>
    <w:p>
      <w:pPr>
        <w:spacing w:line="400" w:lineRule="exact"/>
        <w:ind w:firstLine="480" w:firstLineChars="200"/>
        <w:rPr>
          <w:rFonts w:ascii="Times New Roman" w:hAnsi="Times New Roman"/>
          <w:sz w:val="24"/>
        </w:rPr>
      </w:pPr>
      <w:r>
        <w:rPr>
          <w:rFonts w:ascii="Times New Roman" w:hAnsi="Times New Roman"/>
          <w:sz w:val="24"/>
        </w:rPr>
        <w:t>8.____________。</w:t>
      </w:r>
    </w:p>
    <w:p>
      <w:pPr>
        <w:spacing w:line="400" w:lineRule="exact"/>
        <w:ind w:firstLine="3420" w:firstLineChars="1425"/>
        <w:rPr>
          <w:rFonts w:ascii="Times New Roman" w:hAnsi="Times New Roman"/>
          <w:sz w:val="24"/>
        </w:rPr>
      </w:pPr>
      <w:r>
        <w:rPr>
          <w:rFonts w:ascii="Times New Roman" w:hAnsi="Times New Roman"/>
          <w:sz w:val="24"/>
        </w:rPr>
        <w:t>供应商：(盖单位章)</w:t>
      </w:r>
    </w:p>
    <w:p>
      <w:pPr>
        <w:spacing w:line="400" w:lineRule="exact"/>
        <w:ind w:firstLine="3420" w:firstLineChars="1425"/>
        <w:rPr>
          <w:rFonts w:ascii="Times New Roman" w:hAnsi="Times New Roman"/>
          <w:sz w:val="24"/>
        </w:rPr>
      </w:pPr>
      <w:r>
        <w:rPr>
          <w:rFonts w:ascii="Times New Roman" w:hAnsi="Times New Roman"/>
          <w:sz w:val="24"/>
        </w:rPr>
        <w:t>法定代表人</w:t>
      </w:r>
      <w:r>
        <w:rPr>
          <w:rFonts w:hint="eastAsia" w:ascii="Times New Roman" w:hAnsi="Times New Roman"/>
          <w:sz w:val="24"/>
        </w:rPr>
        <w:t>或委托代理人</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pPr>
        <w:spacing w:line="400" w:lineRule="exact"/>
        <w:ind w:firstLine="3420" w:firstLineChars="1425"/>
        <w:rPr>
          <w:rFonts w:ascii="Times New Roman" w:hAnsi="Times New Roman"/>
          <w:sz w:val="24"/>
        </w:rPr>
      </w:pPr>
      <w:r>
        <w:rPr>
          <w:rFonts w:ascii="Times New Roman" w:hAnsi="Times New Roman"/>
          <w:sz w:val="24"/>
        </w:rPr>
        <w:t>地址：</w:t>
      </w:r>
    </w:p>
    <w:p>
      <w:pPr>
        <w:spacing w:line="400" w:lineRule="exact"/>
        <w:ind w:firstLine="3420" w:firstLineChars="1425"/>
        <w:rPr>
          <w:rFonts w:ascii="Times New Roman" w:hAnsi="Times New Roman"/>
          <w:sz w:val="24"/>
        </w:rPr>
      </w:pPr>
      <w:r>
        <w:rPr>
          <w:rFonts w:ascii="Times New Roman" w:hAnsi="Times New Roman"/>
          <w:sz w:val="24"/>
        </w:rPr>
        <w:t>网址：</w:t>
      </w:r>
    </w:p>
    <w:p>
      <w:pPr>
        <w:spacing w:line="400" w:lineRule="exact"/>
        <w:ind w:firstLine="3420" w:firstLineChars="1425"/>
        <w:rPr>
          <w:rFonts w:ascii="Times New Roman" w:hAnsi="Times New Roman"/>
          <w:sz w:val="24"/>
        </w:rPr>
      </w:pPr>
      <w:r>
        <w:rPr>
          <w:rFonts w:ascii="Times New Roman" w:hAnsi="Times New Roman"/>
          <w:sz w:val="24"/>
        </w:rPr>
        <w:t>电话：</w:t>
      </w:r>
    </w:p>
    <w:p>
      <w:pPr>
        <w:spacing w:line="400" w:lineRule="exact"/>
        <w:ind w:firstLine="3420" w:firstLineChars="1425"/>
        <w:rPr>
          <w:rFonts w:ascii="Times New Roman" w:hAnsi="Times New Roman"/>
          <w:sz w:val="24"/>
        </w:rPr>
      </w:pPr>
      <w:r>
        <w:rPr>
          <w:rFonts w:hint="eastAsia" w:ascii="Times New Roman" w:hAnsi="Times New Roman"/>
          <w:sz w:val="24"/>
        </w:rPr>
        <w:t>电子邮箱</w:t>
      </w:r>
      <w:r>
        <w:rPr>
          <w:rFonts w:ascii="Times New Roman" w:hAnsi="Times New Roman"/>
          <w:sz w:val="24"/>
        </w:rPr>
        <w:t>：</w:t>
      </w:r>
    </w:p>
    <w:p>
      <w:pPr>
        <w:pStyle w:val="6"/>
      </w:pPr>
    </w:p>
    <w:p>
      <w:pPr>
        <w:spacing w:line="400" w:lineRule="exact"/>
        <w:ind w:firstLine="0" w:firstLineChars="0"/>
        <w:jc w:val="right"/>
        <w:rPr>
          <w:rFonts w:ascii="Times New Roman" w:hAnsi="Times New Roman"/>
          <w:sz w:val="24"/>
        </w:rPr>
      </w:pPr>
      <w:r>
        <w:rPr>
          <w:rFonts w:ascii="Times New Roman" w:hAnsi="Times New Roman"/>
          <w:sz w:val="24"/>
        </w:rPr>
        <w:t>年</w:t>
      </w:r>
      <w:r>
        <w:rPr>
          <w:rFonts w:hint="eastAsia" w:ascii="Times New Roman" w:hAnsi="Times New Roman"/>
          <w:sz w:val="24"/>
          <w:lang w:val="en-US" w:eastAsia="zh-CN"/>
        </w:rPr>
        <w:t xml:space="preserve">   </w:t>
      </w:r>
      <w:r>
        <w:rPr>
          <w:rFonts w:ascii="Times New Roman" w:hAnsi="Times New Roman"/>
          <w:sz w:val="24"/>
        </w:rPr>
        <w:t>月</w:t>
      </w:r>
      <w:r>
        <w:rPr>
          <w:rFonts w:hint="eastAsia" w:ascii="Times New Roman" w:hAnsi="Times New Roman"/>
          <w:sz w:val="24"/>
          <w:lang w:val="en-US" w:eastAsia="zh-CN"/>
        </w:rPr>
        <w:t xml:space="preserve">   </w:t>
      </w:r>
      <w:r>
        <w:rPr>
          <w:rFonts w:ascii="Times New Roman" w:hAnsi="Times New Roman"/>
          <w:sz w:val="24"/>
        </w:rPr>
        <w:t>日</w:t>
      </w:r>
    </w:p>
    <w:p>
      <w:pPr>
        <w:rPr>
          <w:rFonts w:ascii="Times New Roman" w:hAnsi="Times New Roman"/>
          <w:sz w:val="24"/>
        </w:rPr>
      </w:pPr>
      <w:r>
        <w:rPr>
          <w:rFonts w:ascii="Times New Roman" w:hAnsi="Times New Roman"/>
          <w:sz w:val="24"/>
        </w:rPr>
        <w:br w:type="page"/>
      </w:r>
    </w:p>
    <w:p>
      <w:pPr>
        <w:spacing w:line="440" w:lineRule="exact"/>
        <w:jc w:val="center"/>
        <w:rPr>
          <w:rFonts w:ascii="Times New Roman" w:hAnsi="Times New Roman" w:eastAsia="黑体"/>
          <w:sz w:val="20"/>
          <w:szCs w:val="20"/>
        </w:rPr>
      </w:pPr>
    </w:p>
    <w:p>
      <w:pPr>
        <w:spacing w:line="440" w:lineRule="exact"/>
        <w:jc w:val="center"/>
        <w:rPr>
          <w:rFonts w:ascii="Times New Roman" w:hAnsi="Times New Roman" w:eastAsia="黑体"/>
          <w:sz w:val="28"/>
          <w:szCs w:val="28"/>
        </w:rPr>
      </w:pPr>
      <w:bookmarkStart w:id="244" w:name="_Toc8695_WPSOffice_Level1"/>
      <w:bookmarkStart w:id="245" w:name="_Toc12530_WPSOffice_Level1"/>
      <w:bookmarkStart w:id="246" w:name="_Toc14563_WPSOffice_Level1"/>
      <w:bookmarkStart w:id="247" w:name="_Toc18668_WPSOffice_Level1"/>
      <w:bookmarkStart w:id="248" w:name="_Toc32350_WPSOffice_Level1"/>
      <w:bookmarkStart w:id="249" w:name="_Toc13190_WPSOffice_Level1"/>
      <w:bookmarkStart w:id="250" w:name="_Toc31127_WPSOffice_Level1"/>
      <w:r>
        <w:rPr>
          <w:rFonts w:ascii="Times New Roman" w:hAnsi="Times New Roman" w:eastAsia="黑体"/>
          <w:sz w:val="28"/>
          <w:szCs w:val="28"/>
        </w:rPr>
        <w:t>二、法定代表人身份证明及授权委托书</w:t>
      </w:r>
      <w:bookmarkEnd w:id="244"/>
      <w:bookmarkEnd w:id="245"/>
      <w:bookmarkEnd w:id="246"/>
      <w:bookmarkEnd w:id="247"/>
      <w:bookmarkEnd w:id="248"/>
      <w:bookmarkEnd w:id="249"/>
      <w:bookmarkEnd w:id="250"/>
    </w:p>
    <w:p>
      <w:pPr>
        <w:spacing w:line="440" w:lineRule="exact"/>
        <w:rPr>
          <w:rFonts w:ascii="Times New Roman" w:hAnsi="Times New Roman"/>
          <w:sz w:val="20"/>
          <w:szCs w:val="20"/>
        </w:rPr>
      </w:pPr>
    </w:p>
    <w:p>
      <w:pPr>
        <w:spacing w:line="440" w:lineRule="exact"/>
        <w:jc w:val="center"/>
        <w:rPr>
          <w:rFonts w:ascii="Times New Roman" w:hAnsi="Times New Roman"/>
          <w:sz w:val="28"/>
          <w:szCs w:val="28"/>
        </w:rPr>
      </w:pPr>
      <w:bookmarkStart w:id="251" w:name="_Toc5153_WPSOffice_Level2"/>
      <w:bookmarkStart w:id="252" w:name="_Toc20803_WPSOffice_Level2"/>
      <w:r>
        <w:rPr>
          <w:rFonts w:ascii="Times New Roman" w:hAnsi="Times New Roman" w:eastAsia="黑体"/>
          <w:bCs/>
          <w:sz w:val="28"/>
          <w:szCs w:val="28"/>
        </w:rPr>
        <w:t>2-1 法定代表人身份证明</w:t>
      </w:r>
      <w:bookmarkEnd w:id="251"/>
      <w:bookmarkEnd w:id="252"/>
    </w:p>
    <w:p>
      <w:pPr>
        <w:spacing w:line="440" w:lineRule="exact"/>
        <w:rPr>
          <w:rFonts w:ascii="Times New Roman" w:hAnsi="Times New Roman"/>
          <w:sz w:val="20"/>
          <w:szCs w:val="20"/>
        </w:rPr>
      </w:pPr>
    </w:p>
    <w:p>
      <w:pPr>
        <w:spacing w:line="440" w:lineRule="exact"/>
        <w:rPr>
          <w:rFonts w:hint="default" w:ascii="Times New Roman" w:hAnsi="Times New Roman" w:eastAsia="宋体"/>
          <w:sz w:val="24"/>
          <w:lang w:val="en-US" w:eastAsia="zh-CN"/>
        </w:rPr>
      </w:pPr>
      <w:r>
        <w:rPr>
          <w:rFonts w:ascii="Times New Roman" w:hAnsi="Times New Roman"/>
          <w:sz w:val="24"/>
        </w:rPr>
        <w:t>供应商名称：</w:t>
      </w:r>
      <w:r>
        <w:rPr>
          <w:rFonts w:hint="eastAsia" w:ascii="Times New Roman" w:hAnsi="Times New Roman"/>
          <w:sz w:val="24"/>
          <w:u w:val="single"/>
          <w:lang w:val="en-US" w:eastAsia="zh-CN"/>
        </w:rPr>
        <w:t xml:space="preserve">                          </w:t>
      </w:r>
      <w:r>
        <w:rPr>
          <w:rFonts w:hint="eastAsia" w:ascii="Times New Roman" w:hAnsi="Times New Roman"/>
          <w:sz w:val="24"/>
          <w:lang w:val="en-US" w:eastAsia="zh-CN"/>
        </w:rPr>
        <w:t xml:space="preserve">                          </w:t>
      </w:r>
    </w:p>
    <w:p>
      <w:pPr>
        <w:spacing w:line="440" w:lineRule="exact"/>
        <w:rPr>
          <w:rFonts w:hint="default" w:ascii="Times New Roman" w:hAnsi="Times New Roman" w:eastAsia="宋体"/>
          <w:sz w:val="24"/>
          <w:lang w:val="en-US" w:eastAsia="zh-CN"/>
        </w:rPr>
      </w:pPr>
      <w:r>
        <w:rPr>
          <w:rFonts w:ascii="Times New Roman" w:hAnsi="Times New Roman"/>
          <w:sz w:val="24"/>
        </w:rPr>
        <w:t>单位性质：</w:t>
      </w:r>
      <w:r>
        <w:rPr>
          <w:rFonts w:hint="eastAsia" w:ascii="Times New Roman" w:hAnsi="Times New Roman"/>
          <w:sz w:val="24"/>
          <w:u w:val="single"/>
          <w:lang w:val="en-US" w:eastAsia="zh-CN"/>
        </w:rPr>
        <w:t xml:space="preserve">                             </w:t>
      </w:r>
      <w:r>
        <w:rPr>
          <w:rFonts w:hint="eastAsia" w:ascii="Times New Roman" w:hAnsi="Times New Roman"/>
          <w:sz w:val="24"/>
          <w:lang w:val="en-US" w:eastAsia="zh-CN"/>
        </w:rPr>
        <w:t xml:space="preserve">                          </w:t>
      </w:r>
    </w:p>
    <w:p>
      <w:pPr>
        <w:spacing w:line="440" w:lineRule="exact"/>
        <w:rPr>
          <w:rFonts w:hint="default" w:ascii="Times New Roman" w:hAnsi="Times New Roman" w:eastAsia="宋体"/>
          <w:sz w:val="24"/>
          <w:lang w:val="en-US" w:eastAsia="zh-CN"/>
        </w:rPr>
      </w:pPr>
      <w:r>
        <w:rPr>
          <w:rFonts w:ascii="Times New Roman" w:hAnsi="Times New Roman"/>
          <w:sz w:val="24"/>
        </w:rPr>
        <w:t>地址：</w:t>
      </w:r>
      <w:r>
        <w:rPr>
          <w:rFonts w:hint="eastAsia" w:ascii="Times New Roman" w:hAnsi="Times New Roman"/>
          <w:sz w:val="24"/>
          <w:u w:val="single"/>
          <w:lang w:val="en-US" w:eastAsia="zh-CN"/>
        </w:rPr>
        <w:t xml:space="preserve">                                </w:t>
      </w:r>
      <w:r>
        <w:rPr>
          <w:rFonts w:hint="eastAsia" w:ascii="Times New Roman" w:hAnsi="Times New Roman"/>
          <w:sz w:val="24"/>
          <w:lang w:val="en-US" w:eastAsia="zh-CN"/>
        </w:rPr>
        <w:t xml:space="preserve">                                </w:t>
      </w:r>
    </w:p>
    <w:p>
      <w:pPr>
        <w:spacing w:line="440" w:lineRule="exact"/>
        <w:rPr>
          <w:rFonts w:ascii="Times New Roman" w:hAnsi="Times New Roman"/>
          <w:sz w:val="24"/>
        </w:rPr>
      </w:pPr>
      <w:r>
        <w:rPr>
          <w:rFonts w:ascii="Times New Roman" w:hAnsi="Times New Roman"/>
          <w:sz w:val="24"/>
        </w:rPr>
        <w:t>成立时间：</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rPr>
        <w:t>年</w:t>
      </w:r>
      <w:r>
        <w:rPr>
          <w:rFonts w:hint="eastAsia" w:ascii="Times New Roman" w:hAnsi="Times New Roman"/>
          <w:sz w:val="24"/>
          <w:u w:val="single"/>
          <w:lang w:val="en-US" w:eastAsia="zh-CN"/>
        </w:rPr>
        <w:t xml:space="preserve">    </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hint="eastAsia" w:ascii="Times New Roman" w:hAnsi="Times New Roman"/>
          <w:sz w:val="24"/>
          <w:u w:val="single"/>
          <w:lang w:val="en-US" w:eastAsia="zh-CN"/>
        </w:rPr>
        <w:t xml:space="preserve">    </w:t>
      </w:r>
      <w:r>
        <w:rPr>
          <w:rFonts w:ascii="Times New Roman" w:hAnsi="Times New Roman"/>
          <w:sz w:val="24"/>
        </w:rPr>
        <w:t>日</w:t>
      </w:r>
    </w:p>
    <w:p>
      <w:pPr>
        <w:spacing w:line="440" w:lineRule="exact"/>
        <w:rPr>
          <w:rFonts w:hint="default" w:ascii="Times New Roman" w:hAnsi="Times New Roman" w:eastAsia="宋体"/>
          <w:sz w:val="24"/>
          <w:lang w:val="en-US" w:eastAsia="zh-CN"/>
        </w:rPr>
      </w:pPr>
      <w:r>
        <w:rPr>
          <w:rFonts w:ascii="Times New Roman" w:hAnsi="Times New Roman"/>
          <w:sz w:val="24"/>
        </w:rPr>
        <w:t>经营期限：</w:t>
      </w:r>
      <w:r>
        <w:rPr>
          <w:rFonts w:hint="eastAsia" w:ascii="Times New Roman" w:hAnsi="Times New Roman"/>
          <w:sz w:val="24"/>
          <w:u w:val="single"/>
          <w:lang w:val="en-US" w:eastAsia="zh-CN"/>
        </w:rPr>
        <w:t xml:space="preserve">                          </w:t>
      </w:r>
    </w:p>
    <w:p>
      <w:pPr>
        <w:spacing w:line="440" w:lineRule="exact"/>
        <w:rPr>
          <w:rFonts w:hint="default" w:ascii="Times New Roman" w:hAnsi="Times New Roman" w:eastAsia="宋体"/>
          <w:sz w:val="24"/>
          <w:u w:val="single"/>
          <w:lang w:val="en-US" w:eastAsia="zh-CN"/>
        </w:rPr>
      </w:pPr>
      <w:r>
        <w:rPr>
          <w:rFonts w:ascii="Times New Roman" w:hAnsi="Times New Roman"/>
          <w:sz w:val="24"/>
        </w:rPr>
        <w:t>姓名：</w:t>
      </w:r>
      <w:r>
        <w:rPr>
          <w:rFonts w:hint="eastAsia" w:ascii="Times New Roman" w:hAnsi="Times New Roman"/>
          <w:sz w:val="24"/>
          <w:u w:val="single"/>
          <w:lang w:val="en-US" w:eastAsia="zh-CN"/>
        </w:rPr>
        <w:t xml:space="preserve">       </w:t>
      </w:r>
      <w:r>
        <w:rPr>
          <w:rFonts w:ascii="Times New Roman" w:hAnsi="Times New Roman"/>
          <w:sz w:val="24"/>
        </w:rPr>
        <w:t xml:space="preserve"> 性别：</w:t>
      </w:r>
      <w:r>
        <w:rPr>
          <w:rFonts w:hint="eastAsia" w:ascii="Times New Roman" w:hAnsi="Times New Roman"/>
          <w:sz w:val="24"/>
          <w:u w:val="single"/>
          <w:lang w:val="en-US" w:eastAsia="zh-CN"/>
        </w:rPr>
        <w:t xml:space="preserve">      </w:t>
      </w:r>
      <w:r>
        <w:rPr>
          <w:rFonts w:ascii="Times New Roman" w:hAnsi="Times New Roman"/>
          <w:sz w:val="24"/>
        </w:rPr>
        <w:t xml:space="preserve"> 年龄：</w:t>
      </w:r>
      <w:r>
        <w:rPr>
          <w:rFonts w:hint="eastAsia" w:ascii="Times New Roman" w:hAnsi="Times New Roman"/>
          <w:sz w:val="24"/>
          <w:u w:val="single"/>
          <w:lang w:val="en-US" w:eastAsia="zh-CN"/>
        </w:rPr>
        <w:t xml:space="preserve">      </w:t>
      </w:r>
      <w:r>
        <w:rPr>
          <w:rFonts w:ascii="Times New Roman" w:hAnsi="Times New Roman"/>
          <w:sz w:val="24"/>
        </w:rPr>
        <w:t>职务：</w:t>
      </w:r>
      <w:r>
        <w:rPr>
          <w:rFonts w:hint="eastAsia" w:ascii="Times New Roman" w:hAnsi="Times New Roman"/>
          <w:sz w:val="24"/>
          <w:u w:val="single"/>
          <w:lang w:val="en-US" w:eastAsia="zh-CN"/>
        </w:rPr>
        <w:t xml:space="preserve">     </w:t>
      </w:r>
    </w:p>
    <w:p>
      <w:pPr>
        <w:spacing w:line="440" w:lineRule="exact"/>
        <w:rPr>
          <w:rFonts w:ascii="Times New Roman" w:hAnsi="Times New Roman"/>
          <w:sz w:val="24"/>
        </w:rPr>
      </w:pPr>
      <w:r>
        <w:rPr>
          <w:rFonts w:ascii="Times New Roman" w:hAnsi="Times New Roman"/>
          <w:sz w:val="24"/>
        </w:rPr>
        <w:t>系</w:t>
      </w:r>
      <w:r>
        <w:rPr>
          <w:rFonts w:hint="eastAsia" w:ascii="Times New Roman" w:hAnsi="Times New Roman"/>
          <w:sz w:val="24"/>
          <w:u w:val="single"/>
          <w:lang w:val="en-US" w:eastAsia="zh-CN"/>
        </w:rPr>
        <w:t xml:space="preserve">                        </w:t>
      </w:r>
      <w:r>
        <w:rPr>
          <w:rFonts w:ascii="Times New Roman" w:hAnsi="Times New Roman"/>
          <w:sz w:val="24"/>
        </w:rPr>
        <w:t xml:space="preserve"> (供应商名称)的法定代表人。</w:t>
      </w:r>
    </w:p>
    <w:p>
      <w:pPr>
        <w:spacing w:line="440" w:lineRule="exact"/>
        <w:ind w:firstLine="480" w:firstLineChars="200"/>
        <w:rPr>
          <w:rFonts w:ascii="Times New Roman" w:hAnsi="Times New Roman"/>
          <w:sz w:val="24"/>
        </w:rPr>
      </w:pPr>
      <w:r>
        <w:rPr>
          <w:rFonts w:ascii="Times New Roman" w:hAnsi="Times New Roman"/>
          <w:sz w:val="24"/>
        </w:rPr>
        <w:t>附：法定代表人</w:t>
      </w:r>
      <w:r>
        <w:rPr>
          <w:rFonts w:hint="eastAsia" w:ascii="Times New Roman" w:hAnsi="Times New Roman"/>
          <w:sz w:val="24"/>
        </w:rPr>
        <w:t>身份证正反面复印件</w:t>
      </w: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ascii="Times New Roman" w:hAnsi="Times New Roman"/>
          <w:sz w:val="24"/>
        </w:rPr>
        <w:t>特此证明。</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jc w:val="right"/>
        <w:rPr>
          <w:rFonts w:ascii="Times New Roman" w:hAnsi="Times New Roman"/>
          <w:sz w:val="24"/>
        </w:rPr>
      </w:pPr>
      <w:r>
        <w:rPr>
          <w:rFonts w:ascii="Times New Roman" w:hAnsi="Times New Roman"/>
          <w:sz w:val="24"/>
        </w:rPr>
        <w:t xml:space="preserve">                          供应商：</w:t>
      </w:r>
      <w:r>
        <w:rPr>
          <w:rFonts w:hint="eastAsia" w:ascii="Times New Roman" w:hAnsi="Times New Roman"/>
          <w:sz w:val="24"/>
          <w:lang w:val="en-US" w:eastAsia="zh-CN"/>
        </w:rPr>
        <w:t xml:space="preserve">              </w:t>
      </w:r>
      <w:r>
        <w:rPr>
          <w:rFonts w:ascii="Times New Roman" w:hAnsi="Times New Roman"/>
          <w:sz w:val="24"/>
        </w:rPr>
        <w:t>(盖单位章)</w:t>
      </w:r>
    </w:p>
    <w:p>
      <w:pPr>
        <w:spacing w:line="440" w:lineRule="exact"/>
        <w:jc w:val="right"/>
        <w:rPr>
          <w:rFonts w:ascii="Times New Roman" w:hAnsi="Times New Roman"/>
          <w:sz w:val="24"/>
        </w:rPr>
      </w:pPr>
      <w:r>
        <w:rPr>
          <w:rFonts w:ascii="Times New Roman" w:hAnsi="Times New Roman"/>
          <w:sz w:val="24"/>
        </w:rPr>
        <w:t>年</w:t>
      </w:r>
      <w:r>
        <w:rPr>
          <w:rFonts w:hint="eastAsia" w:ascii="Times New Roman" w:hAnsi="Times New Roman"/>
          <w:sz w:val="24"/>
          <w:lang w:val="en-US" w:eastAsia="zh-CN"/>
        </w:rPr>
        <w:t xml:space="preserve">  </w:t>
      </w:r>
      <w:r>
        <w:rPr>
          <w:rFonts w:ascii="Times New Roman" w:hAnsi="Times New Roman"/>
          <w:sz w:val="24"/>
        </w:rPr>
        <w:t>月</w:t>
      </w:r>
      <w:r>
        <w:rPr>
          <w:rFonts w:hint="eastAsia" w:ascii="Times New Roman" w:hAnsi="Times New Roman"/>
          <w:sz w:val="24"/>
          <w:lang w:val="en-US" w:eastAsia="zh-CN"/>
        </w:rPr>
        <w:t xml:space="preserve"> </w:t>
      </w:r>
      <w:r>
        <w:rPr>
          <w:rFonts w:ascii="Times New Roman" w:hAnsi="Times New Roman"/>
          <w:sz w:val="24"/>
        </w:rPr>
        <w:t xml:space="preserve"> 日           </w:t>
      </w: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ind w:left="315" w:hanging="315" w:hangingChars="150"/>
        <w:rPr>
          <w:rFonts w:ascii="Times New Roman" w:hAnsi="Times New Roman" w:eastAsia="黑体"/>
          <w:szCs w:val="21"/>
        </w:rPr>
      </w:pPr>
    </w:p>
    <w:p>
      <w:pPr>
        <w:topLinePunct/>
        <w:spacing w:line="440" w:lineRule="exact"/>
        <w:ind w:left="315" w:hanging="315" w:hangingChars="150"/>
        <w:rPr>
          <w:rFonts w:ascii="Times New Roman" w:hAnsi="Times New Roman" w:eastAsia="黑体"/>
          <w:bCs/>
          <w:szCs w:val="21"/>
        </w:rPr>
      </w:pPr>
    </w:p>
    <w:p>
      <w:pPr>
        <w:spacing w:line="440" w:lineRule="exact"/>
        <w:jc w:val="center"/>
        <w:rPr>
          <w:rFonts w:ascii="Times New Roman" w:hAnsi="Times New Roman" w:eastAsia="黑体"/>
          <w:sz w:val="28"/>
          <w:szCs w:val="28"/>
        </w:rPr>
      </w:pPr>
      <w:r>
        <w:rPr>
          <w:rFonts w:ascii="Times New Roman" w:hAnsi="Times New Roman" w:eastAsia="黑体"/>
          <w:sz w:val="24"/>
        </w:rPr>
        <w:br w:type="page"/>
      </w:r>
      <w:bookmarkStart w:id="253" w:name="_Toc12035_WPSOffice_Level2"/>
      <w:bookmarkStart w:id="254" w:name="_Toc19768_WPSOffice_Level2"/>
      <w:r>
        <w:rPr>
          <w:rFonts w:ascii="Times New Roman" w:hAnsi="Times New Roman" w:eastAsia="黑体"/>
          <w:bCs/>
          <w:sz w:val="28"/>
          <w:szCs w:val="28"/>
        </w:rPr>
        <w:t xml:space="preserve">2-2 </w:t>
      </w:r>
      <w:r>
        <w:rPr>
          <w:rFonts w:ascii="Times New Roman" w:hAnsi="Times New Roman" w:eastAsia="黑体"/>
          <w:sz w:val="28"/>
          <w:szCs w:val="28"/>
        </w:rPr>
        <w:t>授权委托书</w:t>
      </w:r>
      <w:bookmarkEnd w:id="253"/>
      <w:bookmarkEnd w:id="254"/>
    </w:p>
    <w:p>
      <w:pPr>
        <w:spacing w:line="440" w:lineRule="exact"/>
        <w:rPr>
          <w:rFonts w:ascii="Times New Roman" w:hAnsi="Times New Roman" w:eastAsia="黑体"/>
          <w:sz w:val="24"/>
        </w:rPr>
      </w:pPr>
    </w:p>
    <w:p>
      <w:pPr>
        <w:topLinePunct/>
        <w:spacing w:line="440" w:lineRule="exact"/>
        <w:ind w:firstLine="480" w:firstLineChars="200"/>
        <w:rPr>
          <w:rFonts w:ascii="Times New Roman" w:hAnsi="Times New Roman"/>
          <w:sz w:val="24"/>
        </w:rPr>
      </w:pPr>
      <w:r>
        <w:rPr>
          <w:rFonts w:ascii="Times New Roman" w:hAnsi="Times New Roman"/>
          <w:sz w:val="24"/>
        </w:rPr>
        <w:t>本人</w:t>
      </w:r>
      <w:r>
        <w:rPr>
          <w:rFonts w:hint="eastAsia" w:ascii="Times New Roman" w:hAnsi="Times New Roman"/>
          <w:sz w:val="24"/>
          <w:u w:val="single"/>
          <w:lang w:val="en-US" w:eastAsia="zh-CN"/>
        </w:rPr>
        <w:t xml:space="preserve">        </w:t>
      </w:r>
      <w:r>
        <w:rPr>
          <w:rFonts w:ascii="Times New Roman" w:hAnsi="Times New Roman"/>
          <w:sz w:val="24"/>
        </w:rPr>
        <w:t>(姓名)系</w:t>
      </w:r>
      <w:r>
        <w:rPr>
          <w:rFonts w:hint="eastAsia" w:ascii="Times New Roman" w:hAnsi="Times New Roman"/>
          <w:sz w:val="24"/>
          <w:u w:val="single"/>
          <w:lang w:val="en-US" w:eastAsia="zh-CN"/>
        </w:rPr>
        <w:t xml:space="preserve">                      </w:t>
      </w:r>
      <w:r>
        <w:rPr>
          <w:rFonts w:ascii="Times New Roman" w:hAnsi="Times New Roman"/>
          <w:sz w:val="24"/>
        </w:rPr>
        <w:t>(供应商名称)的法定代表人，现委托</w:t>
      </w:r>
      <w:r>
        <w:rPr>
          <w:rFonts w:hint="eastAsia" w:ascii="Times New Roman" w:hAnsi="Times New Roman"/>
          <w:sz w:val="24"/>
          <w:u w:val="single"/>
          <w:lang w:val="en-US" w:eastAsia="zh-CN"/>
        </w:rPr>
        <w:t xml:space="preserve">        </w:t>
      </w:r>
      <w:r>
        <w:rPr>
          <w:rFonts w:ascii="Times New Roman" w:hAnsi="Times New Roman"/>
          <w:sz w:val="24"/>
        </w:rPr>
        <w:t>(姓名)为我方代理人。代理人根据授权，以我方名义签署、澄清、说明、补正、递交、撤回、修改</w:t>
      </w:r>
      <w:r>
        <w:rPr>
          <w:rFonts w:hint="eastAsia" w:ascii="Times New Roman" w:hAnsi="Times New Roman"/>
          <w:sz w:val="24"/>
          <w:u w:val="single"/>
          <w:lang w:val="en-US" w:eastAsia="zh-CN"/>
        </w:rPr>
        <w:t xml:space="preserve">                    </w:t>
      </w:r>
      <w:r>
        <w:rPr>
          <w:rFonts w:ascii="Times New Roman" w:hAnsi="Times New Roman"/>
          <w:sz w:val="24"/>
        </w:rPr>
        <w:t>(项目名称)合同包响应文件、签订合同和处理有关事宜，其法律后果由我方承担。</w:t>
      </w:r>
    </w:p>
    <w:p>
      <w:pPr>
        <w:spacing w:line="440" w:lineRule="exact"/>
        <w:rPr>
          <w:rFonts w:ascii="Times New Roman" w:hAnsi="Times New Roman"/>
          <w:sz w:val="24"/>
        </w:rPr>
      </w:pPr>
      <w:r>
        <w:rPr>
          <w:rFonts w:ascii="Times New Roman" w:hAnsi="Times New Roman"/>
          <w:sz w:val="24"/>
        </w:rPr>
        <w:t xml:space="preserve">    委托期限：</w:t>
      </w:r>
      <w:r>
        <w:rPr>
          <w:rFonts w:ascii="Times New Roman" w:hAnsi="Times New Roman"/>
          <w:sz w:val="24"/>
          <w:u w:val="single"/>
        </w:rPr>
        <w:t>自授权委托之日起至签订合同之日止</w:t>
      </w:r>
      <w:r>
        <w:rPr>
          <w:rFonts w:ascii="Times New Roman" w:hAnsi="Times New Roman"/>
          <w:sz w:val="24"/>
        </w:rPr>
        <w:t>。</w:t>
      </w:r>
    </w:p>
    <w:p>
      <w:pPr>
        <w:spacing w:line="440" w:lineRule="exact"/>
        <w:ind w:firstLine="480" w:firstLineChars="200"/>
        <w:rPr>
          <w:rFonts w:ascii="Times New Roman" w:hAnsi="Times New Roman"/>
          <w:sz w:val="24"/>
        </w:rPr>
      </w:pPr>
      <w:r>
        <w:rPr>
          <w:rFonts w:ascii="Times New Roman" w:hAnsi="Times New Roman"/>
          <w:sz w:val="24"/>
        </w:rPr>
        <w:t>代理人无转委托权。</w:t>
      </w:r>
    </w:p>
    <w:p>
      <w:pPr>
        <w:spacing w:line="440" w:lineRule="exact"/>
        <w:ind w:firstLine="480" w:firstLineChars="200"/>
        <w:rPr>
          <w:rFonts w:ascii="Times New Roman" w:hAnsi="Times New Roman"/>
          <w:sz w:val="24"/>
        </w:rPr>
      </w:pPr>
      <w:r>
        <w:rPr>
          <w:rFonts w:ascii="Times New Roman" w:hAnsi="Times New Roman"/>
          <w:sz w:val="24"/>
        </w:rPr>
        <w:t>附：法定代表人身份证明</w:t>
      </w:r>
      <w:r>
        <w:rPr>
          <w:rFonts w:hint="eastAsia" w:ascii="Times New Roman" w:hAnsi="Times New Roman"/>
          <w:sz w:val="24"/>
        </w:rPr>
        <w:t>、委托代理人的身份证正反面复印件</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供应商：(盖单位章)</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法定代表人：(</w:t>
      </w:r>
      <w:r>
        <w:rPr>
          <w:rFonts w:hint="eastAsia" w:ascii="Times New Roman" w:hAnsi="Times New Roman"/>
          <w:sz w:val="24"/>
        </w:rPr>
        <w:t>签名</w:t>
      </w:r>
      <w:r>
        <w:rPr>
          <w:rFonts w:ascii="Times New Roman" w:hAnsi="Times New Roman"/>
          <w:sz w:val="24"/>
        </w:rPr>
        <w:t>)</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身份证号码：</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委托代理人：(</w:t>
      </w:r>
      <w:r>
        <w:rPr>
          <w:rFonts w:hint="eastAsia" w:ascii="Times New Roman" w:hAnsi="Times New Roman"/>
          <w:sz w:val="24"/>
        </w:rPr>
        <w:t>签名</w:t>
      </w:r>
      <w:r>
        <w:rPr>
          <w:rFonts w:ascii="Times New Roman" w:hAnsi="Times New Roman"/>
          <w:sz w:val="24"/>
        </w:rPr>
        <w:t>)</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身份证号码：</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ind w:firstLine="480" w:firstLineChars="200"/>
        <w:jc w:val="left"/>
        <w:rPr>
          <w:rFonts w:ascii="Times New Roman" w:hAnsi="Times New Roman" w:eastAsia="黑体"/>
          <w:sz w:val="24"/>
        </w:rPr>
      </w:pPr>
      <w:r>
        <w:rPr>
          <w:rFonts w:ascii="Times New Roman" w:hAnsi="Times New Roman"/>
          <w:sz w:val="24"/>
        </w:rPr>
        <w:t>年</w:t>
      </w:r>
      <w:r>
        <w:rPr>
          <w:rFonts w:hint="eastAsia" w:ascii="Times New Roman" w:hAnsi="Times New Roman"/>
          <w:sz w:val="24"/>
          <w:lang w:val="en-US" w:eastAsia="zh-CN"/>
        </w:rPr>
        <w:t xml:space="preserve">   </w:t>
      </w:r>
      <w:r>
        <w:rPr>
          <w:rFonts w:ascii="Times New Roman" w:hAnsi="Times New Roman"/>
          <w:sz w:val="24"/>
        </w:rPr>
        <w:t xml:space="preserve"> 月</w:t>
      </w:r>
      <w:r>
        <w:rPr>
          <w:rFonts w:hint="eastAsia" w:ascii="Times New Roman" w:hAnsi="Times New Roman"/>
          <w:sz w:val="24"/>
          <w:lang w:val="en-US" w:eastAsia="zh-CN"/>
        </w:rPr>
        <w:t xml:space="preserve">   </w:t>
      </w:r>
      <w:r>
        <w:rPr>
          <w:rFonts w:ascii="Times New Roman" w:hAnsi="Times New Roman"/>
          <w:sz w:val="24"/>
        </w:rPr>
        <w:t>日</w:t>
      </w:r>
    </w:p>
    <w:p>
      <w:pPr>
        <w:spacing w:line="440" w:lineRule="exact"/>
        <w:rPr>
          <w:rFonts w:ascii="Times New Roman" w:hAnsi="Times New Roman" w:eastAsia="黑体"/>
          <w:sz w:val="24"/>
        </w:rPr>
      </w:pPr>
    </w:p>
    <w:p>
      <w:pPr>
        <w:spacing w:line="360" w:lineRule="exact"/>
        <w:ind w:left="360" w:hanging="360" w:hangingChars="200"/>
        <w:rPr>
          <w:rFonts w:ascii="Times New Roman" w:hAnsi="Times New Roman" w:eastAsia="黑体"/>
          <w:sz w:val="18"/>
          <w:szCs w:val="18"/>
        </w:rPr>
      </w:pPr>
    </w:p>
    <w:p>
      <w:pPr>
        <w:spacing w:line="440" w:lineRule="exact"/>
        <w:jc w:val="center"/>
        <w:rPr>
          <w:rFonts w:ascii="Times New Roman" w:hAnsi="Times New Roman" w:eastAsia="黑体"/>
          <w:sz w:val="24"/>
        </w:rPr>
      </w:pPr>
      <w:r>
        <w:rPr>
          <w:rFonts w:ascii="Times New Roman" w:hAnsi="Times New Roman" w:eastAsia="黑体"/>
          <w:sz w:val="24"/>
        </w:rPr>
        <w:br w:type="page"/>
      </w:r>
    </w:p>
    <w:p>
      <w:pPr>
        <w:spacing w:line="440" w:lineRule="exact"/>
        <w:jc w:val="center"/>
        <w:rPr>
          <w:rFonts w:ascii="Times New Roman" w:hAnsi="Times New Roman" w:eastAsia="黑体"/>
          <w:sz w:val="28"/>
          <w:szCs w:val="28"/>
        </w:rPr>
      </w:pPr>
      <w:bookmarkStart w:id="255" w:name="_Toc32085_WPSOffice_Level1"/>
      <w:bookmarkStart w:id="256" w:name="_Toc24530_WPSOffice_Level1"/>
      <w:bookmarkStart w:id="257" w:name="_Toc24567_WPSOffice_Level1"/>
      <w:bookmarkStart w:id="258" w:name="_Toc15186_WPSOffice_Level1"/>
      <w:bookmarkStart w:id="259" w:name="_Toc12942_WPSOffice_Level1"/>
      <w:bookmarkStart w:id="260" w:name="_Toc17677_WPSOffice_Level1"/>
      <w:bookmarkStart w:id="261" w:name="_Toc28627_WPSOffice_Level1"/>
      <w:r>
        <w:rPr>
          <w:rFonts w:hint="eastAsia" w:ascii="Times New Roman" w:hAnsi="Times New Roman" w:eastAsia="黑体"/>
          <w:sz w:val="28"/>
          <w:szCs w:val="28"/>
        </w:rPr>
        <w:t>三</w:t>
      </w:r>
      <w:r>
        <w:rPr>
          <w:rFonts w:ascii="Times New Roman" w:hAnsi="Times New Roman" w:eastAsia="黑体"/>
          <w:sz w:val="28"/>
          <w:szCs w:val="28"/>
        </w:rPr>
        <w:t>、已标价</w:t>
      </w:r>
      <w:r>
        <w:rPr>
          <w:rFonts w:hint="eastAsia" w:ascii="Times New Roman" w:hAnsi="Times New Roman" w:eastAsia="黑体"/>
          <w:sz w:val="28"/>
          <w:szCs w:val="28"/>
        </w:rPr>
        <w:t>的</w:t>
      </w:r>
      <w:bookmarkEnd w:id="255"/>
      <w:bookmarkEnd w:id="256"/>
      <w:bookmarkEnd w:id="257"/>
      <w:bookmarkEnd w:id="258"/>
      <w:r>
        <w:rPr>
          <w:rFonts w:hint="eastAsia" w:ascii="Times New Roman" w:hAnsi="Times New Roman" w:eastAsia="黑体"/>
          <w:sz w:val="28"/>
          <w:szCs w:val="28"/>
        </w:rPr>
        <w:t>报价清单</w:t>
      </w:r>
      <w:bookmarkEnd w:id="259"/>
      <w:bookmarkEnd w:id="260"/>
      <w:bookmarkEnd w:id="261"/>
    </w:p>
    <w:p>
      <w:pPr>
        <w:spacing w:line="440" w:lineRule="exact"/>
        <w:rPr>
          <w:rFonts w:ascii="Times New Roman" w:hAnsi="Times New Roman" w:eastAsia="黑体"/>
          <w:sz w:val="24"/>
        </w:rPr>
      </w:pPr>
    </w:p>
    <w:tbl>
      <w:tblPr>
        <w:tblStyle w:val="1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105"/>
        <w:gridCol w:w="840"/>
        <w:gridCol w:w="1275"/>
        <w:gridCol w:w="133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vAlign w:val="center"/>
          </w:tcPr>
          <w:p>
            <w:pPr>
              <w:spacing w:line="360" w:lineRule="auto"/>
              <w:jc w:val="center"/>
              <w:rPr>
                <w:rFonts w:ascii="Times New Roman" w:hAnsi="Times New Roman"/>
                <w:szCs w:val="21"/>
              </w:rPr>
            </w:pPr>
            <w:r>
              <w:rPr>
                <w:rFonts w:hint="eastAsia" w:ascii="Times New Roman" w:hAnsi="Times New Roman"/>
                <w:szCs w:val="21"/>
              </w:rPr>
              <w:t>序号</w:t>
            </w:r>
          </w:p>
        </w:tc>
        <w:tc>
          <w:tcPr>
            <w:tcW w:w="2037" w:type="dxa"/>
            <w:vAlign w:val="center"/>
          </w:tcPr>
          <w:p>
            <w:pPr>
              <w:spacing w:line="360" w:lineRule="auto"/>
              <w:jc w:val="center"/>
              <w:rPr>
                <w:rFonts w:ascii="Times New Roman" w:hAnsi="Times New Roman"/>
                <w:szCs w:val="21"/>
              </w:rPr>
            </w:pPr>
            <w:r>
              <w:rPr>
                <w:rFonts w:hint="eastAsia" w:ascii="Times New Roman" w:hAnsi="Times New Roman"/>
                <w:szCs w:val="21"/>
              </w:rPr>
              <w:t>货物名称</w:t>
            </w:r>
          </w:p>
        </w:tc>
        <w:tc>
          <w:tcPr>
            <w:tcW w:w="1105" w:type="dxa"/>
            <w:vAlign w:val="center"/>
          </w:tcPr>
          <w:p>
            <w:pPr>
              <w:spacing w:line="360" w:lineRule="auto"/>
              <w:jc w:val="center"/>
              <w:rPr>
                <w:rFonts w:ascii="Times New Roman" w:hAnsi="Times New Roman"/>
                <w:szCs w:val="21"/>
              </w:rPr>
            </w:pPr>
            <w:r>
              <w:rPr>
                <w:rFonts w:hint="eastAsia" w:ascii="Times New Roman" w:hAnsi="Times New Roman"/>
                <w:szCs w:val="21"/>
              </w:rPr>
              <w:t>品牌型号</w:t>
            </w:r>
          </w:p>
        </w:tc>
        <w:tc>
          <w:tcPr>
            <w:tcW w:w="840" w:type="dxa"/>
            <w:vAlign w:val="center"/>
          </w:tcPr>
          <w:p>
            <w:pPr>
              <w:spacing w:line="360" w:lineRule="auto"/>
              <w:jc w:val="center"/>
              <w:rPr>
                <w:rFonts w:hint="eastAsia" w:ascii="Times New Roman" w:hAnsi="Times New Roman" w:eastAsia="宋体"/>
                <w:szCs w:val="21"/>
                <w:lang w:eastAsia="zh-CN"/>
              </w:rPr>
            </w:pPr>
            <w:r>
              <w:rPr>
                <w:rFonts w:hint="eastAsia" w:ascii="Times New Roman" w:hAnsi="Times New Roman"/>
                <w:szCs w:val="21"/>
              </w:rPr>
              <w:t>数量</w:t>
            </w:r>
            <w:r>
              <w:rPr>
                <w:rFonts w:hint="eastAsia" w:ascii="Times New Roman" w:hAnsi="Times New Roman"/>
                <w:szCs w:val="21"/>
                <w:lang w:eastAsia="zh-CN"/>
              </w:rPr>
              <w:t>（</w:t>
            </w:r>
            <w:r>
              <w:rPr>
                <w:rFonts w:hint="eastAsia" w:ascii="Times New Roman" w:hAnsi="Times New Roman"/>
                <w:szCs w:val="21"/>
                <w:lang w:val="en-US" w:eastAsia="zh-CN"/>
              </w:rPr>
              <w:t>台</w:t>
            </w:r>
            <w:r>
              <w:rPr>
                <w:rFonts w:hint="eastAsia" w:ascii="Times New Roman" w:hAnsi="Times New Roman"/>
                <w:szCs w:val="21"/>
                <w:lang w:eastAsia="zh-CN"/>
              </w:rPr>
              <w:t>）</w:t>
            </w:r>
          </w:p>
        </w:tc>
        <w:tc>
          <w:tcPr>
            <w:tcW w:w="1275" w:type="dxa"/>
            <w:vAlign w:val="center"/>
          </w:tcPr>
          <w:p>
            <w:pPr>
              <w:spacing w:line="360" w:lineRule="auto"/>
              <w:jc w:val="center"/>
              <w:rPr>
                <w:rFonts w:hint="default" w:ascii="Times New Roman" w:hAnsi="Times New Roman"/>
                <w:szCs w:val="21"/>
                <w:lang w:val="en-US"/>
              </w:rPr>
            </w:pPr>
            <w:r>
              <w:rPr>
                <w:rFonts w:hint="eastAsia" w:ascii="Times New Roman" w:hAnsi="Times New Roman"/>
                <w:szCs w:val="21"/>
                <w:lang w:val="en-US" w:eastAsia="zh-CN"/>
              </w:rPr>
              <w:t>设备总价（含税）（元）</w:t>
            </w:r>
          </w:p>
        </w:tc>
        <w:tc>
          <w:tcPr>
            <w:tcW w:w="1335" w:type="dxa"/>
            <w:vAlign w:val="center"/>
          </w:tcPr>
          <w:p>
            <w:pPr>
              <w:spacing w:line="360" w:lineRule="auto"/>
              <w:jc w:val="center"/>
              <w:rPr>
                <w:rFonts w:hint="default" w:ascii="Times New Roman" w:hAnsi="Times New Roman"/>
                <w:szCs w:val="21"/>
                <w:lang w:val="en-US" w:eastAsia="zh-CN"/>
              </w:rPr>
            </w:pPr>
            <w:r>
              <w:rPr>
                <w:rFonts w:hint="eastAsia" w:ascii="Times New Roman" w:hAnsi="Times New Roman"/>
                <w:szCs w:val="21"/>
                <w:lang w:val="en-US" w:eastAsia="zh-CN"/>
              </w:rPr>
              <w:t>安装总价</w:t>
            </w:r>
          </w:p>
          <w:p>
            <w:pPr>
              <w:pStyle w:val="6"/>
              <w:jc w:val="center"/>
              <w:rPr>
                <w:rFonts w:hint="default"/>
                <w:lang w:val="en-US"/>
              </w:rPr>
            </w:pPr>
            <w:r>
              <w:rPr>
                <w:rFonts w:hint="eastAsia" w:ascii="Times New Roman" w:hAnsi="Times New Roman"/>
                <w:szCs w:val="21"/>
                <w:lang w:val="en-US" w:eastAsia="zh-CN"/>
              </w:rPr>
              <w:t>（含税）（元）</w:t>
            </w:r>
          </w:p>
        </w:tc>
        <w:tc>
          <w:tcPr>
            <w:tcW w:w="1245" w:type="dxa"/>
            <w:vAlign w:val="center"/>
          </w:tcPr>
          <w:p>
            <w:pPr>
              <w:spacing w:line="360" w:lineRule="auto"/>
              <w:jc w:val="center"/>
              <w:rPr>
                <w:rFonts w:hint="eastAsia" w:ascii="Times New Roman" w:hAnsi="Times New Roman" w:eastAsia="宋体"/>
                <w:szCs w:val="21"/>
                <w:lang w:eastAsia="zh-CN"/>
              </w:rPr>
            </w:pPr>
            <w:r>
              <w:rPr>
                <w:rFonts w:hint="eastAsia" w:ascii="Times New Roman" w:hAnsi="Times New Roman"/>
                <w:szCs w:val="21"/>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szCs w:val="21"/>
              </w:rPr>
            </w:pPr>
            <w:r>
              <w:rPr>
                <w:rFonts w:hint="eastAsia" w:ascii="Times New Roman" w:hAnsi="Times New Roman"/>
                <w:szCs w:val="21"/>
              </w:rPr>
              <w:t>1</w:t>
            </w:r>
          </w:p>
        </w:tc>
        <w:tc>
          <w:tcPr>
            <w:tcW w:w="2037" w:type="dxa"/>
            <w:vAlign w:val="center"/>
          </w:tcPr>
          <w:p>
            <w:pPr>
              <w:spacing w:line="360" w:lineRule="auto"/>
              <w:jc w:val="center"/>
              <w:rPr>
                <w:rFonts w:ascii="Times New Roman" w:hAnsi="Times New Roman"/>
                <w:szCs w:val="21"/>
              </w:rPr>
            </w:pPr>
          </w:p>
        </w:tc>
        <w:tc>
          <w:tcPr>
            <w:tcW w:w="1105" w:type="dxa"/>
            <w:vAlign w:val="center"/>
          </w:tcPr>
          <w:p>
            <w:pPr>
              <w:spacing w:line="360" w:lineRule="auto"/>
              <w:jc w:val="center"/>
              <w:rPr>
                <w:rFonts w:ascii="Times New Roman" w:hAnsi="Times New Roman"/>
                <w:szCs w:val="21"/>
              </w:rPr>
            </w:pPr>
          </w:p>
        </w:tc>
        <w:tc>
          <w:tcPr>
            <w:tcW w:w="840" w:type="dxa"/>
            <w:vAlign w:val="center"/>
          </w:tcPr>
          <w:p>
            <w:pPr>
              <w:spacing w:line="360" w:lineRule="auto"/>
              <w:jc w:val="center"/>
              <w:rPr>
                <w:rFonts w:ascii="Times New Roman" w:hAnsi="Times New Roman"/>
                <w:szCs w:val="21"/>
              </w:rPr>
            </w:pPr>
          </w:p>
        </w:tc>
        <w:tc>
          <w:tcPr>
            <w:tcW w:w="1275" w:type="dxa"/>
            <w:vAlign w:val="center"/>
          </w:tcPr>
          <w:p>
            <w:pPr>
              <w:spacing w:line="360" w:lineRule="auto"/>
              <w:jc w:val="center"/>
              <w:rPr>
                <w:rFonts w:ascii="Times New Roman" w:hAnsi="Times New Roman"/>
                <w:szCs w:val="21"/>
              </w:rPr>
            </w:pPr>
          </w:p>
        </w:tc>
        <w:tc>
          <w:tcPr>
            <w:tcW w:w="1335" w:type="dxa"/>
            <w:vAlign w:val="center"/>
          </w:tcPr>
          <w:p>
            <w:pPr>
              <w:spacing w:line="360" w:lineRule="auto"/>
              <w:jc w:val="center"/>
              <w:rPr>
                <w:rFonts w:ascii="Times New Roman" w:hAnsi="Times New Roman"/>
                <w:szCs w:val="21"/>
              </w:rPr>
            </w:pPr>
          </w:p>
        </w:tc>
        <w:tc>
          <w:tcPr>
            <w:tcW w:w="1245" w:type="dxa"/>
            <w:vAlign w:val="center"/>
          </w:tcPr>
          <w:p>
            <w:pPr>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640" w:type="dxa"/>
            <w:gridSpan w:val="7"/>
            <w:vAlign w:val="center"/>
          </w:tcPr>
          <w:p>
            <w:pPr>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含税总价（人民币）</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元，</w:t>
            </w:r>
          </w:p>
          <w:p>
            <w:pPr>
              <w:spacing w:line="36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设备总价增值税税率为</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，安装总价增值税税率为</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w:t>
            </w:r>
          </w:p>
        </w:tc>
      </w:tr>
    </w:tbl>
    <w:p>
      <w:pPr>
        <w:spacing w:line="440" w:lineRule="exact"/>
        <w:rPr>
          <w:rFonts w:ascii="Times New Roman" w:hAnsi="Times New Roman" w:eastAsia="黑体"/>
          <w:sz w:val="24"/>
        </w:rPr>
      </w:pPr>
    </w:p>
    <w:p>
      <w:pPr>
        <w:spacing w:line="440" w:lineRule="exact"/>
        <w:ind w:firstLine="480" w:firstLineChars="200"/>
        <w:rPr>
          <w:rFonts w:ascii="Times New Roman" w:hAnsi="Times New Roman" w:eastAsia="黑体"/>
          <w:sz w:val="24"/>
        </w:rPr>
      </w:pPr>
    </w:p>
    <w:p>
      <w:pPr>
        <w:spacing w:line="440" w:lineRule="exact"/>
        <w:ind w:firstLine="480" w:firstLineChars="200"/>
        <w:rPr>
          <w:rFonts w:ascii="Times New Roman" w:hAnsi="Times New Roman" w:eastAsia="黑体"/>
          <w:sz w:val="24"/>
        </w:rPr>
      </w:pPr>
    </w:p>
    <w:p>
      <w:pPr>
        <w:spacing w:line="440" w:lineRule="exact"/>
        <w:rPr>
          <w:rFonts w:ascii="Times New Roman" w:hAnsi="Times New Roman" w:eastAsia="黑体"/>
          <w:sz w:val="24"/>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topLinePunct/>
        <w:spacing w:line="440" w:lineRule="exact"/>
        <w:jc w:val="center"/>
        <w:rPr>
          <w:rFonts w:ascii="Times New Roman" w:hAnsi="Times New Roman" w:eastAsia="黑体"/>
          <w:sz w:val="28"/>
          <w:szCs w:val="28"/>
        </w:rPr>
      </w:pPr>
      <w:bookmarkStart w:id="262" w:name="_Toc10436_WPSOffice_Level1"/>
      <w:bookmarkStart w:id="263" w:name="_Toc25920_WPSOffice_Level1"/>
      <w:bookmarkStart w:id="264" w:name="_Toc22815_WPSOffice_Level1"/>
      <w:bookmarkStart w:id="265" w:name="_Toc31445_WPSOffice_Level1"/>
      <w:bookmarkStart w:id="266" w:name="_Toc27812_WPSOffice_Level1"/>
      <w:bookmarkStart w:id="267" w:name="_Toc23545_WPSOffice_Level1"/>
      <w:bookmarkStart w:id="268" w:name="_Toc7738_WPSOffice_Level1"/>
      <w:r>
        <w:rPr>
          <w:rFonts w:hint="eastAsia" w:ascii="Times New Roman" w:hAnsi="Times New Roman" w:eastAsia="黑体"/>
          <w:sz w:val="28"/>
          <w:szCs w:val="28"/>
        </w:rPr>
        <w:t>四</w:t>
      </w:r>
      <w:r>
        <w:rPr>
          <w:rFonts w:ascii="Times New Roman" w:hAnsi="Times New Roman" w:eastAsia="黑体"/>
          <w:sz w:val="28"/>
          <w:szCs w:val="28"/>
        </w:rPr>
        <w:t>、</w:t>
      </w:r>
      <w:bookmarkStart w:id="269" w:name="_Toc27600_WPSOffice_Level2"/>
      <w:bookmarkStart w:id="270" w:name="_Toc2807_WPSOffice_Level2"/>
      <w:r>
        <w:rPr>
          <w:rFonts w:ascii="Times New Roman" w:hAnsi="Times New Roman" w:eastAsia="黑体"/>
          <w:sz w:val="28"/>
          <w:szCs w:val="28"/>
        </w:rPr>
        <w:t>供应商基本情况</w:t>
      </w:r>
      <w:bookmarkEnd w:id="262"/>
      <w:bookmarkEnd w:id="263"/>
      <w:bookmarkEnd w:id="264"/>
      <w:bookmarkEnd w:id="265"/>
      <w:bookmarkEnd w:id="266"/>
      <w:bookmarkEnd w:id="267"/>
      <w:bookmarkEnd w:id="268"/>
      <w:bookmarkEnd w:id="269"/>
      <w:bookmarkEnd w:id="270"/>
    </w:p>
    <w:p>
      <w:pPr>
        <w:topLinePunct/>
        <w:spacing w:line="440" w:lineRule="exact"/>
        <w:jc w:val="center"/>
        <w:rPr>
          <w:rFonts w:ascii="Times New Roman" w:hAnsi="Times New Roman"/>
          <w:sz w:val="23"/>
          <w:szCs w:val="23"/>
        </w:rPr>
      </w:pPr>
    </w:p>
    <w:tbl>
      <w:tblPr>
        <w:tblStyle w:val="12"/>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电子</w:t>
            </w:r>
            <w:r>
              <w:rPr>
                <w:rFonts w:hint="eastAsia" w:ascii="Times New Roman" w:hAnsi="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资产构成情况及投资参股的    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szCs w:val="21"/>
              </w:rPr>
            </w:pPr>
          </w:p>
          <w:p>
            <w:pPr>
              <w:topLinePunct/>
              <w:spacing w:line="440" w:lineRule="exact"/>
              <w:jc w:val="center"/>
              <w:rPr>
                <w:rFonts w:ascii="Times New Roman" w:hAnsi="Times New Roman"/>
                <w:szCs w:val="21"/>
              </w:rPr>
            </w:pPr>
          </w:p>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bl>
    <w:p>
      <w:pPr>
        <w:widowControl/>
        <w:autoSpaceDE w:val="0"/>
        <w:autoSpaceDN w:val="0"/>
        <w:spacing w:line="360" w:lineRule="atLeast"/>
        <w:ind w:left="180"/>
        <w:textAlignment w:val="bottom"/>
        <w:rPr>
          <w:rFonts w:ascii="Times New Roman" w:hAnsi="Times New Roman"/>
          <w:sz w:val="20"/>
          <w:szCs w:val="20"/>
        </w:rPr>
      </w:pPr>
      <w:r>
        <w:rPr>
          <w:rFonts w:ascii="Times New Roman" w:hAnsi="Times New Roman" w:eastAsia="黑体"/>
          <w:szCs w:val="21"/>
        </w:rPr>
        <w:t>注：</w:t>
      </w:r>
    </w:p>
    <w:p>
      <w:pPr>
        <w:widowControl/>
        <w:autoSpaceDE w:val="0"/>
        <w:autoSpaceDN w:val="0"/>
        <w:spacing w:line="360" w:lineRule="atLeast"/>
        <w:ind w:left="420" w:leftChars="200"/>
        <w:textAlignment w:val="bottom"/>
        <w:rPr>
          <w:rFonts w:ascii="Times New Roman" w:hAnsi="Times New Roman" w:eastAsia="黑体"/>
          <w:szCs w:val="21"/>
        </w:rPr>
      </w:pPr>
      <w:r>
        <w:rPr>
          <w:rFonts w:ascii="Times New Roman" w:hAnsi="Times New Roman" w:eastAsia="黑体"/>
          <w:szCs w:val="21"/>
        </w:rPr>
        <w:t>在本表后应附企业法人营业执照、资质证书</w:t>
      </w:r>
      <w:r>
        <w:rPr>
          <w:rFonts w:hint="eastAsia" w:ascii="Times New Roman" w:hAnsi="Times New Roman" w:eastAsia="黑体"/>
          <w:szCs w:val="21"/>
        </w:rPr>
        <w:t>（如有）、授权代理证明材料（如有）</w:t>
      </w:r>
      <w:r>
        <w:rPr>
          <w:rFonts w:ascii="Times New Roman" w:hAnsi="Times New Roman" w:eastAsia="黑体"/>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szCs w:val="21"/>
        </w:rPr>
      </w:pPr>
    </w:p>
    <w:p>
      <w:pPr>
        <w:widowControl/>
        <w:rPr>
          <w:rFonts w:ascii="Times New Roman" w:hAnsi="Times New Roman" w:eastAsia="黑体"/>
          <w:szCs w:val="21"/>
        </w:rPr>
      </w:pPr>
      <w:r>
        <w:rPr>
          <w:rFonts w:ascii="Times New Roman" w:hAnsi="Times New Roman" w:eastAsia="黑体"/>
          <w:szCs w:val="21"/>
        </w:rPr>
        <w:br w:type="page"/>
      </w:r>
    </w:p>
    <w:p>
      <w:pPr>
        <w:pStyle w:val="7"/>
        <w:spacing w:line="240" w:lineRule="atLeast"/>
        <w:ind w:left="560" w:leftChars="0" w:right="-512" w:rightChars="-244" w:hanging="560" w:hangingChars="200"/>
        <w:jc w:val="center"/>
        <w:rPr>
          <w:rFonts w:ascii="Times New Roman" w:hAnsi="Times New Roman"/>
          <w:sz w:val="28"/>
          <w:szCs w:val="28"/>
        </w:rPr>
      </w:pPr>
      <w:bookmarkStart w:id="271" w:name="_Toc5072_WPSOffice_Level1"/>
      <w:bookmarkStart w:id="272" w:name="_Toc19004_WPSOffice_Level1"/>
      <w:bookmarkStart w:id="273" w:name="_Toc18547_WPSOffice_Level1"/>
      <w:bookmarkStart w:id="274" w:name="_Toc14534_WPSOffice_Level1"/>
      <w:bookmarkStart w:id="275" w:name="_Toc23822_WPSOffice_Level1"/>
      <w:bookmarkStart w:id="276" w:name="_Toc1452_WPSOffice_Level1"/>
      <w:bookmarkStart w:id="277" w:name="_Toc3772_WPSOffice_Level1"/>
      <w:r>
        <w:rPr>
          <w:rFonts w:hint="eastAsia" w:ascii="Times New Roman" w:hAnsi="Times New Roman" w:eastAsia="黑体"/>
          <w:sz w:val="28"/>
          <w:szCs w:val="28"/>
        </w:rPr>
        <w:t>五</w:t>
      </w:r>
      <w:r>
        <w:rPr>
          <w:rFonts w:ascii="Times New Roman" w:hAnsi="Times New Roman" w:eastAsia="黑体"/>
          <w:sz w:val="28"/>
          <w:szCs w:val="28"/>
        </w:rPr>
        <w:t>、近年类似业绩情况</w:t>
      </w:r>
      <w:bookmarkEnd w:id="271"/>
      <w:bookmarkEnd w:id="272"/>
      <w:bookmarkEnd w:id="273"/>
      <w:bookmarkEnd w:id="274"/>
      <w:bookmarkEnd w:id="275"/>
      <w:bookmarkEnd w:id="276"/>
      <w:bookmarkEnd w:id="277"/>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2270" w:type="dxa"/>
            <w:vAlign w:val="center"/>
          </w:tcPr>
          <w:p>
            <w:pPr>
              <w:topLinePunct/>
              <w:spacing w:line="440" w:lineRule="exact"/>
              <w:jc w:val="center"/>
              <w:rPr>
                <w:rFonts w:ascii="Times New Roman" w:hAnsi="Times New Roman"/>
                <w:szCs w:val="21"/>
              </w:rPr>
            </w:pPr>
            <w:r>
              <w:rPr>
                <w:rFonts w:ascii="Times New Roman" w:hAnsi="Times New Roman"/>
                <w:szCs w:val="21"/>
              </w:rPr>
              <w:t>项目名称</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供货地点</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名称</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地址</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业主</w:t>
            </w:r>
            <w:r>
              <w:rPr>
                <w:rFonts w:ascii="Times New Roman" w:hAnsi="Times New Roman"/>
                <w:szCs w:val="21"/>
              </w:rPr>
              <w:t>电话</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szCs w:val="21"/>
              </w:rPr>
            </w:pPr>
            <w:r>
              <w:rPr>
                <w:rFonts w:ascii="Times New Roman" w:hAnsi="Times New Roman"/>
                <w:szCs w:val="21"/>
              </w:rPr>
              <w:t>合同价格</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供货期</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pPr>
              <w:topLinePunct/>
              <w:spacing w:line="440" w:lineRule="exact"/>
              <w:jc w:val="center"/>
              <w:rPr>
                <w:rFonts w:ascii="Times New Roman" w:hAnsi="Times New Roman"/>
                <w:szCs w:val="21"/>
              </w:rPr>
            </w:pPr>
            <w:r>
              <w:rPr>
                <w:rFonts w:hint="eastAsia" w:ascii="Times New Roman" w:hAnsi="Times New Roman"/>
                <w:szCs w:val="21"/>
              </w:rPr>
              <w:t>供货型号及数量</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szCs w:val="21"/>
              </w:rPr>
            </w:pPr>
            <w:r>
              <w:rPr>
                <w:rFonts w:ascii="Times New Roman" w:hAnsi="Times New Roman"/>
                <w:szCs w:val="21"/>
              </w:rPr>
              <w:t>项目描述</w:t>
            </w:r>
          </w:p>
        </w:tc>
        <w:tc>
          <w:tcPr>
            <w:tcW w:w="6258" w:type="dxa"/>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258" w:type="dxa"/>
          </w:tcPr>
          <w:p>
            <w:pPr>
              <w:topLinePunct/>
              <w:spacing w:line="440" w:lineRule="exact"/>
              <w:rPr>
                <w:rFonts w:ascii="Times New Roman" w:hAnsi="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szCs w:val="21"/>
        </w:rPr>
      </w:pPr>
      <w:r>
        <w:rPr>
          <w:rFonts w:ascii="Times New Roman" w:hAnsi="Times New Roman" w:eastAsia="黑体"/>
          <w:sz w:val="20"/>
          <w:szCs w:val="20"/>
        </w:rPr>
        <w:t>注：</w:t>
      </w:r>
    </w:p>
    <w:p>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1、</w:t>
      </w:r>
      <w:r>
        <w:rPr>
          <w:rFonts w:ascii="Times New Roman" w:hAnsi="Times New Roman" w:eastAsia="黑体"/>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2、业绩证明材料要求：</w:t>
      </w:r>
      <w:r>
        <w:rPr>
          <w:rFonts w:hint="eastAsia" w:ascii="宋体" w:hAnsi="宋体" w:cs="宋体"/>
          <w:szCs w:val="21"/>
          <w:u w:val="single"/>
        </w:rPr>
        <w:t>供应商自2020年1月1日以来（以合同签订时间为准），具有</w:t>
      </w:r>
      <w:r>
        <w:rPr>
          <w:rFonts w:hint="eastAsia" w:ascii="宋体" w:hAnsi="宋体" w:cs="宋体"/>
          <w:szCs w:val="21"/>
          <w:u w:val="single"/>
          <w:lang w:val="en-US" w:eastAsia="zh-CN"/>
        </w:rPr>
        <w:t>至少一个</w:t>
      </w:r>
      <w:r>
        <w:rPr>
          <w:rFonts w:hint="eastAsia" w:ascii="宋体" w:hAnsi="宋体" w:cs="宋体"/>
          <w:szCs w:val="21"/>
          <w:u w:val="single"/>
        </w:rPr>
        <w:t>电梯供货安装业绩</w:t>
      </w:r>
      <w:r>
        <w:rPr>
          <w:rFonts w:hint="eastAsia" w:ascii="宋体" w:hAnsi="宋体" w:cs="宋体"/>
          <w:szCs w:val="21"/>
          <w:u w:val="single"/>
          <w:lang w:eastAsia="zh-CN"/>
        </w:rPr>
        <w:t>，</w:t>
      </w:r>
      <w:r>
        <w:rPr>
          <w:rFonts w:hint="eastAsia" w:ascii="宋体" w:hAnsi="宋体" w:cs="宋体"/>
          <w:szCs w:val="21"/>
          <w:u w:val="single"/>
          <w:lang w:val="en-US" w:eastAsia="zh-CN"/>
        </w:rPr>
        <w:t>且单个</w:t>
      </w:r>
      <w:r>
        <w:rPr>
          <w:rFonts w:hint="eastAsia" w:ascii="Times New Roman" w:hAnsi="Times New Roman"/>
          <w:szCs w:val="22"/>
          <w:u w:val="single"/>
        </w:rPr>
        <w:t>合同金额大于30万元</w:t>
      </w:r>
      <w:r>
        <w:rPr>
          <w:rFonts w:hint="eastAsia" w:ascii="Times New Roman" w:hAnsi="Times New Roman"/>
          <w:szCs w:val="22"/>
          <w:u w:val="single"/>
          <w:lang w:eastAsia="zh-CN"/>
        </w:rPr>
        <w:t>。</w:t>
      </w:r>
      <w:r>
        <w:rPr>
          <w:rFonts w:hint="eastAsia" w:ascii="Times New Roman" w:hAnsi="Times New Roman"/>
          <w:szCs w:val="22"/>
          <w:u w:val="single"/>
          <w:lang w:val="en-US" w:eastAsia="zh-CN"/>
        </w:rPr>
        <w:t>业绩证明须至少提供含签订日期、合同金额、合同双方盖章的签署页</w:t>
      </w:r>
      <w:r>
        <w:rPr>
          <w:rFonts w:hint="eastAsia" w:ascii="Times New Roman" w:hAnsi="Times New Roman" w:eastAsia="黑体"/>
          <w:szCs w:val="21"/>
        </w:rPr>
        <w:t>_。</w:t>
      </w:r>
    </w:p>
    <w:p>
      <w:pPr>
        <w:widowControl/>
        <w:autoSpaceDE w:val="0"/>
        <w:autoSpaceDN w:val="0"/>
        <w:spacing w:line="360" w:lineRule="atLeast"/>
        <w:ind w:left="420" w:leftChars="200"/>
        <w:textAlignment w:val="bottom"/>
        <w:rPr>
          <w:rFonts w:ascii="Times New Roman" w:hAnsi="Times New Roman" w:eastAsia="黑体"/>
          <w:sz w:val="27"/>
          <w:szCs w:val="27"/>
        </w:rPr>
      </w:pPr>
      <w:r>
        <w:rPr>
          <w:rFonts w:hint="eastAsia" w:ascii="Times New Roman" w:hAnsi="Times New Roman" w:eastAsia="黑体"/>
          <w:szCs w:val="21"/>
        </w:rPr>
        <w:t>3、</w:t>
      </w:r>
      <w:r>
        <w:rPr>
          <w:rFonts w:ascii="Times New Roman" w:hAnsi="Times New Roman" w:eastAsia="黑体"/>
          <w:szCs w:val="21"/>
        </w:rPr>
        <w:t>如近年来，供应商法人机构发生合法变更或重组或法人名称变更时，应提供相关部门的合法批件或其他相关证明材料来证明其所附业绩的继承性。</w:t>
      </w:r>
    </w:p>
    <w:p>
      <w:pPr>
        <w:pStyle w:val="6"/>
        <w:rPr>
          <w:rFonts w:ascii="Times New Roman" w:hAnsi="Times New Roman"/>
        </w:rPr>
      </w:pPr>
    </w:p>
    <w:p>
      <w:pPr>
        <w:topLinePunct/>
        <w:spacing w:line="340" w:lineRule="atLeast"/>
        <w:jc w:val="center"/>
        <w:rPr>
          <w:rFonts w:ascii="Times New Roman" w:hAnsi="Times New Roman" w:eastAsia="黑体"/>
          <w:sz w:val="24"/>
        </w:rPr>
      </w:pPr>
      <w:r>
        <w:rPr>
          <w:rFonts w:ascii="Times New Roman" w:hAnsi="Times New Roman" w:eastAsia="黑体"/>
          <w:sz w:val="28"/>
          <w:szCs w:val="28"/>
        </w:rPr>
        <w:br w:type="page"/>
      </w:r>
    </w:p>
    <w:p>
      <w:pPr>
        <w:tabs>
          <w:tab w:val="left" w:pos="3060"/>
        </w:tabs>
        <w:topLinePunct/>
        <w:spacing w:line="440" w:lineRule="exact"/>
        <w:jc w:val="center"/>
        <w:rPr>
          <w:rFonts w:ascii="Times New Roman" w:hAnsi="Times New Roman" w:eastAsia="黑体"/>
          <w:sz w:val="28"/>
          <w:szCs w:val="28"/>
        </w:rPr>
      </w:pPr>
      <w:bookmarkStart w:id="278" w:name="_Toc3893_WPSOffice_Level1"/>
      <w:bookmarkStart w:id="279" w:name="_Toc9267_WPSOffice_Level1"/>
      <w:bookmarkStart w:id="280" w:name="_Toc5403_WPSOffice_Level1"/>
      <w:bookmarkStart w:id="281" w:name="_Toc11841_WPSOffice_Level1"/>
      <w:bookmarkStart w:id="282" w:name="_Toc30712_WPSOffice_Level1"/>
      <w:bookmarkStart w:id="283" w:name="_Toc9011_WPSOffice_Level1"/>
      <w:bookmarkStart w:id="284" w:name="_Toc12019_WPSOffice_Level1"/>
      <w:r>
        <w:rPr>
          <w:rFonts w:hint="eastAsia" w:ascii="Times New Roman" w:hAnsi="Times New Roman" w:eastAsia="黑体"/>
          <w:sz w:val="28"/>
          <w:szCs w:val="28"/>
        </w:rPr>
        <w:t>六</w:t>
      </w:r>
      <w:r>
        <w:rPr>
          <w:rFonts w:ascii="Times New Roman" w:hAnsi="Times New Roman" w:eastAsia="黑体"/>
          <w:sz w:val="28"/>
          <w:szCs w:val="28"/>
        </w:rPr>
        <w:t>、</w:t>
      </w:r>
      <w:r>
        <w:rPr>
          <w:rFonts w:hint="eastAsia" w:ascii="Times New Roman" w:hAnsi="Times New Roman" w:eastAsia="黑体"/>
          <w:sz w:val="28"/>
          <w:szCs w:val="28"/>
        </w:rPr>
        <w:t>信誉情况</w:t>
      </w:r>
      <w:bookmarkEnd w:id="278"/>
      <w:bookmarkEnd w:id="279"/>
      <w:bookmarkEnd w:id="280"/>
      <w:bookmarkEnd w:id="281"/>
      <w:bookmarkEnd w:id="282"/>
      <w:bookmarkEnd w:id="283"/>
      <w:bookmarkEnd w:id="284"/>
    </w:p>
    <w:p>
      <w:pPr>
        <w:topLinePunct/>
        <w:spacing w:line="440" w:lineRule="exact"/>
        <w:rPr>
          <w:rFonts w:ascii="Times New Roman" w:hAnsi="Times New Roman"/>
          <w:bCs/>
          <w:sz w:val="23"/>
          <w:szCs w:val="23"/>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Times New Roman" w:hAnsi="Times New Roman"/>
                <w:bCs/>
                <w:szCs w:val="21"/>
              </w:rPr>
            </w:pPr>
            <w:r>
              <w:rPr>
                <w:rFonts w:ascii="Times New Roman" w:hAnsi="Times New Roman"/>
                <w:bCs/>
                <w:szCs w:val="21"/>
              </w:rPr>
              <w:t>项 目</w:t>
            </w:r>
          </w:p>
        </w:tc>
        <w:tc>
          <w:tcPr>
            <w:tcW w:w="4445" w:type="dxa"/>
          </w:tcPr>
          <w:p>
            <w:pPr>
              <w:topLinePunct/>
              <w:spacing w:line="440" w:lineRule="exact"/>
              <w:jc w:val="center"/>
              <w:rPr>
                <w:rFonts w:ascii="Times New Roman" w:hAnsi="Times New Roman"/>
                <w:bCs/>
                <w:szCs w:val="21"/>
              </w:rPr>
            </w:pPr>
            <w:r>
              <w:rPr>
                <w:rFonts w:ascii="Times New Roman" w:hAnsi="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ascii="Times New Roman" w:hAnsi="Times New Roman"/>
                <w:sz w:val="24"/>
                <w:szCs w:val="28"/>
              </w:rPr>
              <w:t>是否被责令停业，暂扣或吊销执照，或吊销资质证书</w:t>
            </w:r>
          </w:p>
        </w:tc>
        <w:tc>
          <w:tcPr>
            <w:tcW w:w="4445" w:type="dxa"/>
          </w:tcPr>
          <w:p>
            <w:pPr>
              <w:topLinePunct/>
              <w:spacing w:line="440" w:lineRule="exac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ascii="Times New Roman" w:hAnsi="Times New Roman"/>
                <w:sz w:val="24"/>
                <w:szCs w:val="28"/>
              </w:rPr>
              <w:t>是否进入清算程序，或被宣告破产，或其他丧失履约能力的情形</w:t>
            </w:r>
          </w:p>
        </w:tc>
        <w:tc>
          <w:tcPr>
            <w:tcW w:w="4445" w:type="dxa"/>
          </w:tcPr>
          <w:p>
            <w:pPr>
              <w:topLinePunct/>
              <w:spacing w:line="440" w:lineRule="exac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ascii="Times New Roman" w:hAnsi="Times New Roman"/>
                <w:sz w:val="24"/>
                <w:szCs w:val="28"/>
              </w:rPr>
              <w:t>是否在国家企业信用信息公示系统（http://www.gsxt.gov.cn）中被列入严重违法失信企业名单</w:t>
            </w:r>
          </w:p>
        </w:tc>
        <w:tc>
          <w:tcPr>
            <w:tcW w:w="4445" w:type="dxa"/>
          </w:tcPr>
          <w:p>
            <w:pPr>
              <w:topLinePunct/>
              <w:spacing w:line="440" w:lineRule="exac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ascii="Times New Roman" w:hAnsi="Times New Roman"/>
                <w:sz w:val="24"/>
                <w:szCs w:val="28"/>
              </w:rPr>
              <w:t>是否在</w:t>
            </w:r>
            <w:r>
              <w:rPr>
                <w:rFonts w:hint="eastAsia" w:ascii="Times New Roman" w:hAnsi="Times New Roman" w:cs="Times New Roman"/>
                <w:sz w:val="24"/>
                <w:szCs w:val="28"/>
              </w:rPr>
              <w:t>中国执行信息公开网（</w:t>
            </w:r>
            <w:r>
              <w:rPr>
                <w:rFonts w:ascii="Times New Roman" w:hAnsi="Times New Roman" w:cs="Times New Roman"/>
                <w:sz w:val="24"/>
                <w:szCs w:val="28"/>
              </w:rPr>
              <w:t>http://zxgk.court.gov.cn</w:t>
            </w:r>
            <w:r>
              <w:rPr>
                <w:rFonts w:hint="eastAsia" w:ascii="Times New Roman" w:hAnsi="Times New Roman" w:cs="Times New Roman"/>
                <w:sz w:val="24"/>
                <w:szCs w:val="28"/>
              </w:rPr>
              <w:t>)</w:t>
            </w:r>
            <w:r>
              <w:rPr>
                <w:rFonts w:ascii="Times New Roman" w:hAnsi="Times New Roman"/>
                <w:sz w:val="24"/>
                <w:szCs w:val="28"/>
              </w:rPr>
              <w:t>中被列入失信被执行人名单</w:t>
            </w:r>
          </w:p>
        </w:tc>
        <w:tc>
          <w:tcPr>
            <w:tcW w:w="4445" w:type="dxa"/>
          </w:tcPr>
          <w:p>
            <w:pPr>
              <w:topLinePunct/>
              <w:spacing w:line="440" w:lineRule="exac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ascii="Times New Roman" w:hAnsi="Times New Roman"/>
                <w:sz w:val="24"/>
                <w:szCs w:val="28"/>
              </w:rPr>
              <w:t>是否在近三年内（自</w:t>
            </w:r>
            <w:r>
              <w:rPr>
                <w:rFonts w:hint="eastAsia" w:ascii="Times New Roman" w:hAnsi="Times New Roman"/>
                <w:sz w:val="24"/>
                <w:szCs w:val="28"/>
              </w:rPr>
              <w:t>响应文件递交截止之日</w:t>
            </w:r>
            <w:r>
              <w:rPr>
                <w:rFonts w:ascii="Times New Roman" w:hAnsi="Times New Roman"/>
                <w:sz w:val="24"/>
                <w:szCs w:val="28"/>
              </w:rPr>
              <w:t>向前追溯3年）供应商或其法定代表人有行贿犯罪行为</w:t>
            </w:r>
          </w:p>
        </w:tc>
        <w:tc>
          <w:tcPr>
            <w:tcW w:w="4445" w:type="dxa"/>
          </w:tcPr>
          <w:p>
            <w:pPr>
              <w:topLinePunct/>
              <w:spacing w:line="440" w:lineRule="exac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sz w:val="24"/>
                <w:szCs w:val="28"/>
              </w:rPr>
            </w:pPr>
            <w:r>
              <w:rPr>
                <w:rFonts w:hint="eastAsia" w:ascii="Times New Roman" w:hAnsi="Times New Roman"/>
                <w:sz w:val="24"/>
                <w:szCs w:val="28"/>
              </w:rPr>
              <w:t>……</w:t>
            </w:r>
          </w:p>
        </w:tc>
        <w:tc>
          <w:tcPr>
            <w:tcW w:w="4445" w:type="dxa"/>
          </w:tcPr>
          <w:p>
            <w:pPr>
              <w:topLinePunct/>
              <w:spacing w:line="440" w:lineRule="exact"/>
              <w:rPr>
                <w:rFonts w:ascii="Times New Roman" w:hAnsi="Times New Roman"/>
                <w:bCs/>
                <w:szCs w:val="21"/>
              </w:rPr>
            </w:pPr>
          </w:p>
        </w:tc>
      </w:tr>
    </w:tbl>
    <w:p>
      <w:pPr>
        <w:spacing w:line="440" w:lineRule="exact"/>
        <w:jc w:val="left"/>
        <w:rPr>
          <w:rFonts w:ascii="Times New Roman" w:hAnsi="Times New Roman"/>
          <w:sz w:val="24"/>
        </w:rPr>
      </w:pPr>
      <w:r>
        <w:rPr>
          <w:rFonts w:ascii="Times New Roman" w:hAnsi="Times New Roman"/>
          <w:sz w:val="24"/>
        </w:rPr>
        <w:t>注：本表无需附证明材料。</w:t>
      </w:r>
    </w:p>
    <w:p>
      <w:pPr>
        <w:pStyle w:val="6"/>
        <w:jc w:val="right"/>
        <w:rPr>
          <w:rFonts w:ascii="Times New Roman" w:hAnsi="Times New Roman"/>
          <w:sz w:val="24"/>
        </w:rPr>
      </w:pPr>
    </w:p>
    <w:p>
      <w:pPr>
        <w:spacing w:line="440" w:lineRule="exact"/>
        <w:jc w:val="right"/>
        <w:rPr>
          <w:rFonts w:ascii="Times New Roman" w:hAnsi="Times New Roman"/>
          <w:sz w:val="24"/>
        </w:rPr>
      </w:pPr>
      <w:r>
        <w:rPr>
          <w:rFonts w:ascii="Times New Roman" w:hAnsi="Times New Roman"/>
          <w:sz w:val="24"/>
        </w:rPr>
        <w:t xml:space="preserve"> 供应商：(盖单位章)</w:t>
      </w:r>
    </w:p>
    <w:p>
      <w:pPr>
        <w:pStyle w:val="6"/>
        <w:jc w:val="right"/>
        <w:rPr>
          <w:u w:val="single"/>
        </w:rPr>
      </w:pPr>
      <w:r>
        <w:rPr>
          <w:rFonts w:ascii="Times New Roman" w:hAnsi="Times New Roman"/>
          <w:sz w:val="24"/>
        </w:rPr>
        <w:t>年 月日</w:t>
      </w:r>
    </w:p>
    <w:p>
      <w:pPr>
        <w:pStyle w:val="6"/>
      </w:pPr>
    </w:p>
    <w:p>
      <w:pPr>
        <w:pStyle w:val="6"/>
        <w:spacing w:line="440" w:lineRule="exact"/>
        <w:rPr>
          <w:rFonts w:ascii="Times New Roman" w:hAnsi="Times New Roman"/>
          <w:sz w:val="24"/>
        </w:rPr>
      </w:pPr>
    </w:p>
    <w:p>
      <w:pPr>
        <w:spacing w:line="400" w:lineRule="atLeast"/>
        <w:jc w:val="center"/>
        <w:rPr>
          <w:rFonts w:ascii="Times New Roman" w:hAnsi="Times New Roman"/>
          <w:sz w:val="24"/>
        </w:rPr>
      </w:pPr>
      <w:r>
        <w:rPr>
          <w:rFonts w:ascii="Times New Roman" w:hAnsi="Times New Roman" w:eastAsia="黑体"/>
          <w:sz w:val="27"/>
          <w:szCs w:val="27"/>
        </w:rPr>
        <w:br w:type="page"/>
      </w:r>
    </w:p>
    <w:p>
      <w:pPr>
        <w:spacing w:line="440" w:lineRule="exact"/>
        <w:jc w:val="center"/>
        <w:rPr>
          <w:rFonts w:ascii="Times New Roman" w:hAnsi="Times New Roman" w:eastAsia="黑体"/>
          <w:sz w:val="28"/>
          <w:szCs w:val="28"/>
        </w:rPr>
      </w:pPr>
      <w:bookmarkStart w:id="285" w:name="_Toc28454_WPSOffice_Level1"/>
      <w:bookmarkStart w:id="286" w:name="_Toc25543_WPSOffice_Level1"/>
      <w:bookmarkStart w:id="287" w:name="_Toc7003_WPSOffice_Level1"/>
      <w:bookmarkStart w:id="288" w:name="_Toc2048_WPSOffice_Level1"/>
      <w:bookmarkStart w:id="289" w:name="_Toc23493_WPSOffice_Level1"/>
      <w:bookmarkStart w:id="290" w:name="_Toc1483_WPSOffice_Level1"/>
      <w:bookmarkStart w:id="291" w:name="_Toc24999_WPSOffice_Level1"/>
      <w:r>
        <w:rPr>
          <w:rFonts w:hint="eastAsia" w:ascii="Times New Roman" w:hAnsi="Times New Roman" w:eastAsia="黑体"/>
          <w:sz w:val="28"/>
          <w:szCs w:val="28"/>
        </w:rPr>
        <w:t>七、技术性能（质量）指标描述</w:t>
      </w:r>
      <w:bookmarkEnd w:id="285"/>
      <w:bookmarkEnd w:id="286"/>
      <w:bookmarkEnd w:id="287"/>
    </w:p>
    <w:p>
      <w:pPr>
        <w:jc w:val="left"/>
        <w:rPr>
          <w:rFonts w:ascii="Times New Roman" w:hAnsi="Times New Roman" w:eastAsia="黑体"/>
          <w:sz w:val="28"/>
          <w:szCs w:val="28"/>
        </w:rPr>
      </w:pPr>
      <w:r>
        <w:rPr>
          <w:rFonts w:hint="eastAsia" w:ascii="Times New Roman" w:hAnsi="Times New Roman" w:eastAsia="黑体"/>
          <w:sz w:val="28"/>
          <w:szCs w:val="28"/>
        </w:rPr>
        <w:br w:type="page"/>
      </w:r>
    </w:p>
    <w:p>
      <w:pPr>
        <w:spacing w:line="440" w:lineRule="exact"/>
        <w:jc w:val="center"/>
        <w:rPr>
          <w:rFonts w:hint="default" w:ascii="Times New Roman" w:hAnsi="Times New Roman" w:eastAsia="黑体"/>
          <w:sz w:val="28"/>
          <w:szCs w:val="28"/>
          <w:lang w:val="en-US" w:eastAsia="zh-CN"/>
        </w:rPr>
      </w:pPr>
      <w:bookmarkStart w:id="292" w:name="_Toc7540_WPSOffice_Level1"/>
      <w:bookmarkStart w:id="293" w:name="_Toc15767_WPSOffice_Level1"/>
      <w:bookmarkStart w:id="294" w:name="_Toc21078_WPSOffice_Level1"/>
      <w:r>
        <w:rPr>
          <w:rFonts w:hint="eastAsia" w:ascii="Times New Roman" w:hAnsi="Times New Roman" w:eastAsia="黑体"/>
          <w:sz w:val="28"/>
          <w:szCs w:val="28"/>
        </w:rPr>
        <w:t>八</w:t>
      </w:r>
      <w:r>
        <w:rPr>
          <w:rFonts w:ascii="Times New Roman" w:hAnsi="Times New Roman" w:eastAsia="黑体"/>
          <w:sz w:val="28"/>
          <w:szCs w:val="28"/>
        </w:rPr>
        <w:t>、</w:t>
      </w:r>
      <w:bookmarkEnd w:id="288"/>
      <w:bookmarkEnd w:id="289"/>
      <w:bookmarkEnd w:id="290"/>
      <w:bookmarkEnd w:id="291"/>
      <w:bookmarkEnd w:id="292"/>
      <w:bookmarkEnd w:id="293"/>
      <w:bookmarkEnd w:id="294"/>
      <w:r>
        <w:rPr>
          <w:rFonts w:hint="eastAsia" w:ascii="Times New Roman" w:hAnsi="Times New Roman" w:eastAsia="黑体"/>
          <w:sz w:val="28"/>
          <w:szCs w:val="28"/>
          <w:lang w:val="en-US" w:eastAsia="zh-CN"/>
        </w:rPr>
        <w:t>供货及安装方案</w:t>
      </w:r>
    </w:p>
    <w:p>
      <w:pPr>
        <w:spacing w:line="440" w:lineRule="exact"/>
        <w:rPr>
          <w:rFonts w:ascii="Times New Roman" w:hAnsi="Times New Roman" w:eastAsia="黑体"/>
          <w:sz w:val="20"/>
          <w:szCs w:val="20"/>
        </w:rPr>
      </w:pPr>
    </w:p>
    <w:p>
      <w:pPr>
        <w:spacing w:line="440" w:lineRule="exact"/>
        <w:ind w:firstLine="480" w:firstLineChars="200"/>
        <w:rPr>
          <w:rFonts w:ascii="Times New Roman" w:hAnsi="Times New Roman"/>
          <w:sz w:val="24"/>
        </w:rPr>
      </w:pPr>
      <w:r>
        <w:rPr>
          <w:rFonts w:hint="eastAsia" w:ascii="Times New Roman" w:hAnsi="Times New Roman"/>
          <w:sz w:val="24"/>
          <w:lang w:val="en-US" w:eastAsia="zh-CN"/>
        </w:rPr>
        <w:t>供货及安装方案应从供货保障、安装调试、报装报检等方面进行阐述</w:t>
      </w:r>
      <w:r>
        <w:rPr>
          <w:rFonts w:hint="eastAsia" w:ascii="Times New Roman" w:hAnsi="Times New Roman"/>
          <w:sz w:val="24"/>
        </w:rPr>
        <w:t>。</w:t>
      </w:r>
    </w:p>
    <w:p>
      <w:pPr>
        <w:rPr>
          <w:rFonts w:ascii="Times New Roman" w:hAnsi="Times New Roman"/>
          <w:sz w:val="24"/>
        </w:rPr>
      </w:pPr>
      <w:bookmarkStart w:id="295" w:name="_Toc4794_WPSOffice_Level2"/>
      <w:bookmarkStart w:id="296" w:name="_Toc16609_WPSOffice_Level2"/>
      <w:r>
        <w:rPr>
          <w:rFonts w:ascii="Times New Roman" w:hAnsi="Times New Roman"/>
          <w:sz w:val="24"/>
        </w:rPr>
        <w:br w:type="page"/>
      </w:r>
    </w:p>
    <w:bookmarkEnd w:id="295"/>
    <w:bookmarkEnd w:id="296"/>
    <w:p>
      <w:pPr>
        <w:spacing w:line="440" w:lineRule="exact"/>
        <w:jc w:val="center"/>
        <w:rPr>
          <w:rFonts w:ascii="Times New Roman" w:hAnsi="Times New Roman" w:eastAsia="黑体"/>
          <w:sz w:val="28"/>
          <w:szCs w:val="28"/>
        </w:rPr>
      </w:pPr>
      <w:bookmarkStart w:id="297" w:name="_Toc22303_WPSOffice_Level1"/>
      <w:bookmarkStart w:id="298" w:name="_Toc8419_WPSOffice_Level1"/>
      <w:bookmarkStart w:id="299" w:name="_Toc2428_WPSOffice_Level1"/>
      <w:bookmarkStart w:id="300" w:name="_Toc13165_WPSOffice_Level1"/>
      <w:bookmarkStart w:id="301" w:name="_Toc7110_WPSOffice_Level1"/>
      <w:bookmarkStart w:id="302" w:name="_Toc15887_WPSOffice_Level1"/>
      <w:bookmarkStart w:id="303" w:name="_Toc15802_WPSOffice_Level1"/>
      <w:r>
        <w:rPr>
          <w:rFonts w:hint="eastAsia" w:ascii="Times New Roman" w:hAnsi="Times New Roman" w:eastAsia="黑体"/>
          <w:sz w:val="28"/>
          <w:szCs w:val="28"/>
        </w:rPr>
        <w:t>九</w:t>
      </w:r>
      <w:r>
        <w:rPr>
          <w:rFonts w:ascii="Times New Roman" w:hAnsi="Times New Roman" w:eastAsia="黑体"/>
          <w:sz w:val="28"/>
          <w:szCs w:val="28"/>
        </w:rPr>
        <w:t>、其它</w:t>
      </w:r>
      <w:bookmarkEnd w:id="297"/>
      <w:r>
        <w:rPr>
          <w:rFonts w:ascii="Times New Roman" w:hAnsi="Times New Roman" w:eastAsia="黑体"/>
          <w:sz w:val="28"/>
          <w:szCs w:val="28"/>
        </w:rPr>
        <w:t>材料</w:t>
      </w:r>
      <w:bookmarkEnd w:id="298"/>
      <w:bookmarkEnd w:id="299"/>
      <w:bookmarkEnd w:id="300"/>
      <w:bookmarkEnd w:id="301"/>
      <w:bookmarkEnd w:id="302"/>
      <w:bookmarkEnd w:id="303"/>
    </w:p>
    <w:p>
      <w:pPr>
        <w:pStyle w:val="18"/>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fldChar w:fldCharType="begin"/>
                          </w:r>
                          <w:r>
                            <w:rPr>
                              <w:rStyle w:val="15"/>
                            </w:rPr>
                            <w:instrText xml:space="preserve"> PAGE </w:instrText>
                          </w:r>
                          <w:r>
                            <w:fldChar w:fldCharType="separate"/>
                          </w:r>
                          <w:r>
                            <w:rPr>
                              <w:rStyle w:val="15"/>
                            </w:rPr>
                            <w:t>16</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jc w:val="center"/>
                    </w:pPr>
                    <w:r>
                      <w:fldChar w:fldCharType="begin"/>
                    </w:r>
                    <w:r>
                      <w:rPr>
                        <w:rStyle w:val="15"/>
                      </w:rPr>
                      <w:instrText xml:space="preserve"> PAGE </w:instrText>
                    </w:r>
                    <w:r>
                      <w:fldChar w:fldCharType="separate"/>
                    </w:r>
                    <w:r>
                      <w:rPr>
                        <w:rStyle w:val="15"/>
                      </w:rPr>
                      <w:t>16</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9D41283"/>
    <w:multiLevelType w:val="multilevel"/>
    <w:tmpl w:val="49D41283"/>
    <w:lvl w:ilvl="0" w:tentative="0">
      <w:start w:val="1"/>
      <w:numFmt w:val="chineseCounting"/>
      <w:suff w:val="nothing"/>
      <w:lvlText w:val="%1、"/>
      <w:lvlJc w:val="left"/>
      <w:pPr>
        <w:tabs>
          <w:tab w:val="left" w:pos="0"/>
        </w:tabs>
        <w:ind w:left="0" w:firstLine="0"/>
      </w:pPr>
      <w:rPr>
        <w:rFonts w:hint="default" w:ascii="华文中宋" w:hAnsi="华文中宋" w:cs="华文中宋"/>
      </w:rPr>
    </w:lvl>
    <w:lvl w:ilvl="1" w:tentative="0">
      <w:start w:val="1"/>
      <w:numFmt w:val="decimal"/>
      <w:lvlText w:val="%2."/>
      <w:lvlJc w:val="left"/>
      <w:pPr>
        <w:tabs>
          <w:tab w:val="left" w:pos="1440"/>
        </w:tabs>
        <w:ind w:left="1440" w:hanging="360"/>
      </w:pPr>
      <w:rPr>
        <w:rFonts w:hint="default" w:ascii="华文中宋" w:hAnsi="华文中宋" w:cs="华文中宋"/>
      </w:rPr>
    </w:lvl>
    <w:lvl w:ilvl="2" w:tentative="0">
      <w:start w:val="1"/>
      <w:numFmt w:val="decimal"/>
      <w:lvlText w:val="%3."/>
      <w:lvlJc w:val="left"/>
      <w:pPr>
        <w:tabs>
          <w:tab w:val="left" w:pos="2160"/>
        </w:tabs>
        <w:ind w:left="2160" w:hanging="360"/>
      </w:pPr>
      <w:rPr>
        <w:rFonts w:hint="default" w:ascii="华文中宋" w:hAnsi="华文中宋" w:cs="华文中宋"/>
      </w:rPr>
    </w:lvl>
    <w:lvl w:ilvl="3" w:tentative="0">
      <w:start w:val="1"/>
      <w:numFmt w:val="decimal"/>
      <w:lvlText w:val="%4."/>
      <w:lvlJc w:val="left"/>
      <w:pPr>
        <w:tabs>
          <w:tab w:val="left" w:pos="2880"/>
        </w:tabs>
        <w:ind w:left="2880" w:hanging="360"/>
      </w:pPr>
      <w:rPr>
        <w:rFonts w:hint="default" w:ascii="华文中宋" w:hAnsi="华文中宋" w:cs="华文中宋"/>
      </w:rPr>
    </w:lvl>
    <w:lvl w:ilvl="4" w:tentative="0">
      <w:start w:val="1"/>
      <w:numFmt w:val="decimal"/>
      <w:lvlText w:val="%5."/>
      <w:lvlJc w:val="left"/>
      <w:pPr>
        <w:tabs>
          <w:tab w:val="left" w:pos="3600"/>
        </w:tabs>
        <w:ind w:left="3600" w:hanging="360"/>
      </w:pPr>
      <w:rPr>
        <w:rFonts w:hint="default" w:ascii="华文中宋" w:hAnsi="华文中宋" w:cs="华文中宋"/>
      </w:rPr>
    </w:lvl>
    <w:lvl w:ilvl="5" w:tentative="0">
      <w:start w:val="1"/>
      <w:numFmt w:val="decimal"/>
      <w:lvlText w:val="%6."/>
      <w:lvlJc w:val="left"/>
      <w:pPr>
        <w:tabs>
          <w:tab w:val="left" w:pos="4320"/>
        </w:tabs>
        <w:ind w:left="4320" w:hanging="360"/>
      </w:pPr>
      <w:rPr>
        <w:rFonts w:hint="default" w:ascii="华文中宋" w:hAnsi="华文中宋" w:cs="华文中宋"/>
      </w:rPr>
    </w:lvl>
    <w:lvl w:ilvl="6" w:tentative="0">
      <w:start w:val="1"/>
      <w:numFmt w:val="decimal"/>
      <w:lvlText w:val="%7."/>
      <w:lvlJc w:val="left"/>
      <w:pPr>
        <w:tabs>
          <w:tab w:val="left" w:pos="5040"/>
        </w:tabs>
        <w:ind w:left="5040" w:hanging="360"/>
      </w:pPr>
      <w:rPr>
        <w:rFonts w:hint="default" w:ascii="华文中宋" w:hAnsi="华文中宋" w:cs="华文中宋"/>
      </w:rPr>
    </w:lvl>
    <w:lvl w:ilvl="7" w:tentative="0">
      <w:start w:val="1"/>
      <w:numFmt w:val="decimal"/>
      <w:lvlText w:val="%8."/>
      <w:lvlJc w:val="left"/>
      <w:pPr>
        <w:tabs>
          <w:tab w:val="left" w:pos="5760"/>
        </w:tabs>
        <w:ind w:left="5760" w:hanging="360"/>
      </w:pPr>
      <w:rPr>
        <w:rFonts w:hint="default" w:ascii="华文中宋" w:hAnsi="华文中宋" w:cs="华文中宋"/>
      </w:rPr>
    </w:lvl>
    <w:lvl w:ilvl="8" w:tentative="0">
      <w:start w:val="1"/>
      <w:numFmt w:val="decimal"/>
      <w:lvlText w:val="%9."/>
      <w:lvlJc w:val="left"/>
      <w:pPr>
        <w:tabs>
          <w:tab w:val="left" w:pos="6480"/>
        </w:tabs>
        <w:ind w:left="6480" w:hanging="360"/>
      </w:pPr>
      <w:rPr>
        <w:rFonts w:hint="default" w:ascii="华文中宋" w:hAnsi="华文中宋" w:cs="华文中宋"/>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YjU5OTVjYmVjNjUxMjA0ODNkYzU0NGNiNTAwMjcifQ=="/>
  </w:docVars>
  <w:rsids>
    <w:rsidRoot w:val="1E484968"/>
    <w:rsid w:val="00757B9E"/>
    <w:rsid w:val="00973FB8"/>
    <w:rsid w:val="0160154F"/>
    <w:rsid w:val="02616DF8"/>
    <w:rsid w:val="03463A74"/>
    <w:rsid w:val="038B30A4"/>
    <w:rsid w:val="03E9636F"/>
    <w:rsid w:val="047355D6"/>
    <w:rsid w:val="047D08C2"/>
    <w:rsid w:val="052B2F21"/>
    <w:rsid w:val="05AB5E10"/>
    <w:rsid w:val="06501EC3"/>
    <w:rsid w:val="06D05B2E"/>
    <w:rsid w:val="07154B78"/>
    <w:rsid w:val="075A58AC"/>
    <w:rsid w:val="077D2F40"/>
    <w:rsid w:val="07ED0C93"/>
    <w:rsid w:val="08E7021A"/>
    <w:rsid w:val="0ACD7C0C"/>
    <w:rsid w:val="0B1B136D"/>
    <w:rsid w:val="0B224DC6"/>
    <w:rsid w:val="0B542073"/>
    <w:rsid w:val="0BA97C01"/>
    <w:rsid w:val="0D3F57BC"/>
    <w:rsid w:val="0DC42165"/>
    <w:rsid w:val="0DF02F5A"/>
    <w:rsid w:val="0E107158"/>
    <w:rsid w:val="0E4C6487"/>
    <w:rsid w:val="0F1F7BDB"/>
    <w:rsid w:val="0F550293"/>
    <w:rsid w:val="0FA745B9"/>
    <w:rsid w:val="0FDF5034"/>
    <w:rsid w:val="103B12B6"/>
    <w:rsid w:val="115104C0"/>
    <w:rsid w:val="12AC5E06"/>
    <w:rsid w:val="12D44BF8"/>
    <w:rsid w:val="12F75385"/>
    <w:rsid w:val="137B5074"/>
    <w:rsid w:val="139E0D62"/>
    <w:rsid w:val="14A62298"/>
    <w:rsid w:val="15051099"/>
    <w:rsid w:val="15BE749A"/>
    <w:rsid w:val="15E973B6"/>
    <w:rsid w:val="161F262E"/>
    <w:rsid w:val="16E178E4"/>
    <w:rsid w:val="17173305"/>
    <w:rsid w:val="174C7453"/>
    <w:rsid w:val="18D25F9A"/>
    <w:rsid w:val="195C4DE7"/>
    <w:rsid w:val="196640D0"/>
    <w:rsid w:val="1A253F8B"/>
    <w:rsid w:val="1AB01AA7"/>
    <w:rsid w:val="1B064176"/>
    <w:rsid w:val="1C08281B"/>
    <w:rsid w:val="1CB05700"/>
    <w:rsid w:val="1DB45D52"/>
    <w:rsid w:val="1DB7314C"/>
    <w:rsid w:val="1E316414"/>
    <w:rsid w:val="1E484968"/>
    <w:rsid w:val="1EB63404"/>
    <w:rsid w:val="1EFF124F"/>
    <w:rsid w:val="1FAD1439"/>
    <w:rsid w:val="20F546B7"/>
    <w:rsid w:val="21BA145D"/>
    <w:rsid w:val="21F42BC1"/>
    <w:rsid w:val="22235254"/>
    <w:rsid w:val="22AE0FC2"/>
    <w:rsid w:val="23152DEF"/>
    <w:rsid w:val="242B4894"/>
    <w:rsid w:val="248A3369"/>
    <w:rsid w:val="24DB38E7"/>
    <w:rsid w:val="25556C3E"/>
    <w:rsid w:val="25C94365"/>
    <w:rsid w:val="289522DC"/>
    <w:rsid w:val="29235B3A"/>
    <w:rsid w:val="293910C7"/>
    <w:rsid w:val="29CF3A69"/>
    <w:rsid w:val="2A781EB5"/>
    <w:rsid w:val="2B0A6FB1"/>
    <w:rsid w:val="2B7611D7"/>
    <w:rsid w:val="2C4B2E74"/>
    <w:rsid w:val="2C536736"/>
    <w:rsid w:val="2C572AAC"/>
    <w:rsid w:val="2CBA0563"/>
    <w:rsid w:val="2CF114A8"/>
    <w:rsid w:val="2D2B320F"/>
    <w:rsid w:val="2DA57465"/>
    <w:rsid w:val="2E450300"/>
    <w:rsid w:val="30355EC8"/>
    <w:rsid w:val="30A9058E"/>
    <w:rsid w:val="30A97EF1"/>
    <w:rsid w:val="30F54260"/>
    <w:rsid w:val="32425283"/>
    <w:rsid w:val="32747406"/>
    <w:rsid w:val="349A0960"/>
    <w:rsid w:val="34F5482E"/>
    <w:rsid w:val="3503398B"/>
    <w:rsid w:val="368D7900"/>
    <w:rsid w:val="36BD75CE"/>
    <w:rsid w:val="36E0506A"/>
    <w:rsid w:val="36E25286"/>
    <w:rsid w:val="37133692"/>
    <w:rsid w:val="391E6420"/>
    <w:rsid w:val="393B2A2C"/>
    <w:rsid w:val="3A2B6F44"/>
    <w:rsid w:val="3B225C51"/>
    <w:rsid w:val="3B554279"/>
    <w:rsid w:val="3B762441"/>
    <w:rsid w:val="3BE473AB"/>
    <w:rsid w:val="3BFF5F7F"/>
    <w:rsid w:val="3C876996"/>
    <w:rsid w:val="3CDE3DFA"/>
    <w:rsid w:val="3DBF1E7D"/>
    <w:rsid w:val="3DCE0312"/>
    <w:rsid w:val="3DD27E02"/>
    <w:rsid w:val="3E6F38A3"/>
    <w:rsid w:val="3E9E3151"/>
    <w:rsid w:val="3F702468"/>
    <w:rsid w:val="3FD414D4"/>
    <w:rsid w:val="425E62C1"/>
    <w:rsid w:val="42D01B8B"/>
    <w:rsid w:val="42FC76D0"/>
    <w:rsid w:val="4313429A"/>
    <w:rsid w:val="436A4639"/>
    <w:rsid w:val="43E676CA"/>
    <w:rsid w:val="44557097"/>
    <w:rsid w:val="44C71617"/>
    <w:rsid w:val="451C1BEF"/>
    <w:rsid w:val="4561381A"/>
    <w:rsid w:val="462501D8"/>
    <w:rsid w:val="463F5AD8"/>
    <w:rsid w:val="46FC1A4C"/>
    <w:rsid w:val="46FD7185"/>
    <w:rsid w:val="47305B9A"/>
    <w:rsid w:val="47743CD8"/>
    <w:rsid w:val="48254FD3"/>
    <w:rsid w:val="486755EB"/>
    <w:rsid w:val="48921CAF"/>
    <w:rsid w:val="48C11276"/>
    <w:rsid w:val="48CE77DB"/>
    <w:rsid w:val="49A34401"/>
    <w:rsid w:val="49C43B87"/>
    <w:rsid w:val="49DE18DD"/>
    <w:rsid w:val="4A6661FA"/>
    <w:rsid w:val="4B3B0AF1"/>
    <w:rsid w:val="4C0D46FC"/>
    <w:rsid w:val="4EE334F2"/>
    <w:rsid w:val="4F6630EA"/>
    <w:rsid w:val="4F786330"/>
    <w:rsid w:val="51A60F32"/>
    <w:rsid w:val="51B7313F"/>
    <w:rsid w:val="52374B72"/>
    <w:rsid w:val="52432C25"/>
    <w:rsid w:val="526861E8"/>
    <w:rsid w:val="52AD62F0"/>
    <w:rsid w:val="52E8378F"/>
    <w:rsid w:val="53607807"/>
    <w:rsid w:val="537D5CC3"/>
    <w:rsid w:val="53A5559B"/>
    <w:rsid w:val="54817A35"/>
    <w:rsid w:val="54BC6CBF"/>
    <w:rsid w:val="550B72FE"/>
    <w:rsid w:val="557D01FC"/>
    <w:rsid w:val="55B91DC3"/>
    <w:rsid w:val="56350AD7"/>
    <w:rsid w:val="56617B1E"/>
    <w:rsid w:val="56A949C3"/>
    <w:rsid w:val="581D1822"/>
    <w:rsid w:val="585F1E3B"/>
    <w:rsid w:val="587A680D"/>
    <w:rsid w:val="58F03E01"/>
    <w:rsid w:val="59F71C8A"/>
    <w:rsid w:val="5A0630CD"/>
    <w:rsid w:val="5A277406"/>
    <w:rsid w:val="5B3A324F"/>
    <w:rsid w:val="5C427A7F"/>
    <w:rsid w:val="5C533A65"/>
    <w:rsid w:val="5CC74453"/>
    <w:rsid w:val="5D2A2228"/>
    <w:rsid w:val="5DBB6314"/>
    <w:rsid w:val="5EA66A16"/>
    <w:rsid w:val="5EF64B7B"/>
    <w:rsid w:val="5F083201"/>
    <w:rsid w:val="5F3F25C1"/>
    <w:rsid w:val="5FEB2206"/>
    <w:rsid w:val="60753AEE"/>
    <w:rsid w:val="60E70C20"/>
    <w:rsid w:val="615D5386"/>
    <w:rsid w:val="61D2000C"/>
    <w:rsid w:val="62B34026"/>
    <w:rsid w:val="63306F1B"/>
    <w:rsid w:val="6410744F"/>
    <w:rsid w:val="64653122"/>
    <w:rsid w:val="64FB738F"/>
    <w:rsid w:val="656E5DB3"/>
    <w:rsid w:val="660F6502"/>
    <w:rsid w:val="66134662"/>
    <w:rsid w:val="66157FDD"/>
    <w:rsid w:val="66CF4630"/>
    <w:rsid w:val="67265B7C"/>
    <w:rsid w:val="683055A2"/>
    <w:rsid w:val="6837248C"/>
    <w:rsid w:val="68D4417F"/>
    <w:rsid w:val="690031C6"/>
    <w:rsid w:val="69456FD2"/>
    <w:rsid w:val="6ADA2A3F"/>
    <w:rsid w:val="6B4355EC"/>
    <w:rsid w:val="6BD46244"/>
    <w:rsid w:val="6BEC17E0"/>
    <w:rsid w:val="6C150D37"/>
    <w:rsid w:val="6C441488"/>
    <w:rsid w:val="6C8E4C04"/>
    <w:rsid w:val="6C9C1458"/>
    <w:rsid w:val="6CAF4700"/>
    <w:rsid w:val="6CFE17CB"/>
    <w:rsid w:val="6D1A70A6"/>
    <w:rsid w:val="6DA06D26"/>
    <w:rsid w:val="6DD24A05"/>
    <w:rsid w:val="6EC22C6A"/>
    <w:rsid w:val="6F46668B"/>
    <w:rsid w:val="6FDB7E20"/>
    <w:rsid w:val="701A318E"/>
    <w:rsid w:val="702520E9"/>
    <w:rsid w:val="71C254BD"/>
    <w:rsid w:val="722F68CA"/>
    <w:rsid w:val="72E83F28"/>
    <w:rsid w:val="737A5923"/>
    <w:rsid w:val="74885B3A"/>
    <w:rsid w:val="75032589"/>
    <w:rsid w:val="75FC148A"/>
    <w:rsid w:val="76AD7DBE"/>
    <w:rsid w:val="77AC2EC9"/>
    <w:rsid w:val="78F52D0B"/>
    <w:rsid w:val="797D43BF"/>
    <w:rsid w:val="79826D2E"/>
    <w:rsid w:val="79D56D5D"/>
    <w:rsid w:val="79FF3026"/>
    <w:rsid w:val="7AEE7323"/>
    <w:rsid w:val="7B2157CE"/>
    <w:rsid w:val="7B365EB0"/>
    <w:rsid w:val="7B6C73CF"/>
    <w:rsid w:val="7C013085"/>
    <w:rsid w:val="7C303738"/>
    <w:rsid w:val="7C3F3BAE"/>
    <w:rsid w:val="7C765821"/>
    <w:rsid w:val="7C7F3FAA"/>
    <w:rsid w:val="7CD10CAA"/>
    <w:rsid w:val="7D1C30E3"/>
    <w:rsid w:val="7DA9103C"/>
    <w:rsid w:val="7E271048"/>
    <w:rsid w:val="7EFB3DBC"/>
    <w:rsid w:val="7F016EF9"/>
    <w:rsid w:val="7F6041C3"/>
    <w:rsid w:val="7FB65F35"/>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0"/>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autoRedefine/>
    <w:qFormat/>
    <w:uiPriority w:val="0"/>
    <w:rPr>
      <w:color w:val="0000FF"/>
      <w:u w:val="single"/>
    </w:rPr>
  </w:style>
  <w:style w:type="paragraph" w:customStyle="1" w:styleId="17">
    <w:name w:val="WPSOffice手动目录 1"/>
    <w:autoRedefine/>
    <w:qFormat/>
    <w:uiPriority w:val="0"/>
    <w:rPr>
      <w:rFonts w:ascii="Calibri" w:hAnsi="Calibri" w:eastAsia="宋体" w:cs="Times New Roman"/>
      <w:lang w:val="en-US" w:eastAsia="zh-CN" w:bidi="ar-SA"/>
    </w:rPr>
  </w:style>
  <w:style w:type="paragraph" w:customStyle="1" w:styleId="18">
    <w:name w:val="Default"/>
    <w:autoRedefine/>
    <w:qFormat/>
    <w:uiPriority w:val="0"/>
    <w:pPr>
      <w:widowControl w:val="0"/>
      <w:autoSpaceDE w:val="0"/>
      <w:autoSpaceDN w:val="0"/>
    </w:pPr>
    <w:rPr>
      <w:rFonts w:hint="eastAsia" w:ascii="Malgun Gothic" w:hAnsi="Malgun Gothic" w:eastAsia="Malgun Gothic" w:cs="Times New Roman"/>
      <w:color w:val="000000"/>
      <w:sz w:val="24"/>
      <w:lang w:val="en-US" w:eastAsia="zh-CN" w:bidi="ar-SA"/>
    </w:rPr>
  </w:style>
  <w:style w:type="paragraph" w:customStyle="1" w:styleId="19">
    <w:name w:val="正文 题目"/>
    <w:basedOn w:val="1"/>
    <w:autoRedefine/>
    <w:qFormat/>
    <w:uiPriority w:val="0"/>
    <w:pPr>
      <w:jc w:val="center"/>
    </w:pPr>
    <w:rPr>
      <w:rFonts w:ascii="黑体" w:hAnsi="黑体" w:eastAsia="黑体"/>
      <w:sz w:val="28"/>
    </w:rPr>
  </w:style>
  <w:style w:type="character" w:customStyle="1" w:styleId="20">
    <w:name w:val="标题 2 Char"/>
    <w:link w:val="3"/>
    <w:autoRedefine/>
    <w:qFormat/>
    <w:uiPriority w:val="0"/>
    <w:rPr>
      <w:rFonts w:ascii="Arial" w:hAnsi="Arial"/>
      <w:b/>
      <w:bCs/>
      <w:sz w:val="28"/>
      <w:szCs w:val="32"/>
    </w:rPr>
  </w:style>
  <w:style w:type="character" w:customStyle="1" w:styleId="21">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16812</Words>
  <Characters>18099</Characters>
  <Lines>0</Lines>
  <Paragraphs>0</Paragraphs>
  <TotalTime>3</TotalTime>
  <ScaleCrop>false</ScaleCrop>
  <LinksUpToDate>false</LinksUpToDate>
  <CharactersWithSpaces>19804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2023-11-07T02:02:00Z</dcterms:created>
  <dc:creator>正在输入......</dc:creator>
  <cp:lastModifiedBy>正在输入......</cp:lastModifiedBy>
  <cp:lastPrinted>2024-05-17T02:19:54Z</cp:lastPrinted>
  <dcterms:modified xsi:type="dcterms:W3CDTF">2024-05-17T02:23:33Z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8A002C7158A04B61BE63E2CC37797617_13</vt:lpwstr>
  </property>
</Properties>
</file>