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Times New Roman" w:hAnsi="Times New Roman" w:eastAsia="方正小标宋简体" w:cs="Times New Roman"/>
          <w:b/>
          <w:sz w:val="44"/>
          <w:szCs w:val="44"/>
        </w:rPr>
      </w:pPr>
      <w:r>
        <w:rPr>
          <w:rFonts w:ascii="Times New Roman" w:hAnsi="Times New Roman" w:eastAsia="方正小标宋简体" w:cs="Times New Roman"/>
          <w:sz w:val="44"/>
          <w:szCs w:val="44"/>
        </w:rPr>
        <w:t>安联公司2019年</w:t>
      </w:r>
      <w:r>
        <w:rPr>
          <w:rFonts w:ascii="Times New Roman" w:hAnsi="Times New Roman" w:eastAsia="方正小标宋简体" w:cs="Times New Roman"/>
          <w:b/>
          <w:sz w:val="44"/>
          <w:szCs w:val="44"/>
        </w:rPr>
        <w:t>东芝彩色数码复合机</w:t>
      </w:r>
    </w:p>
    <w:p>
      <w:pPr>
        <w:spacing w:line="52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采购项目询比通知书</w:t>
      </w:r>
    </w:p>
    <w:p>
      <w:pPr>
        <w:spacing w:line="520" w:lineRule="exact"/>
        <w:rPr>
          <w:rFonts w:ascii="Times New Roman" w:hAnsi="Times New Roman" w:eastAsia="仿宋_GB2312" w:cs="Times New Roman"/>
          <w:b/>
          <w:sz w:val="32"/>
          <w:szCs w:val="32"/>
        </w:rPr>
      </w:pPr>
    </w:p>
    <w:p>
      <w:pPr>
        <w:spacing w:line="520" w:lineRule="exact"/>
        <w:rPr>
          <w:rFonts w:ascii="Times New Roman" w:hAnsi="Times New Roman" w:eastAsia="仿宋_GB2312" w:cs="Times New Roman"/>
          <w:b/>
          <w:sz w:val="32"/>
          <w:szCs w:val="32"/>
        </w:rPr>
      </w:pPr>
      <w:r>
        <w:rPr>
          <w:rFonts w:ascii="Times New Roman" w:hAnsi="Times New Roman" w:eastAsia="仿宋_GB2312" w:cs="Times New Roman"/>
          <w:b/>
          <w:sz w:val="32"/>
          <w:szCs w:val="32"/>
        </w:rPr>
        <w:t>致</w:t>
      </w:r>
      <w:r>
        <w:rPr>
          <w:rFonts w:ascii="Times New Roman" w:hAnsi="Times New Roman" w:eastAsia="仿宋_GB2312" w:cs="Times New Roman"/>
          <w:b/>
          <w:sz w:val="32"/>
          <w:szCs w:val="32"/>
          <w:u w:val="single"/>
        </w:rPr>
        <w:t xml:space="preserve">                       </w:t>
      </w:r>
      <w:r>
        <w:rPr>
          <w:rFonts w:ascii="Times New Roman" w:hAnsi="Times New Roman" w:eastAsia="仿宋_GB2312" w:cs="Times New Roman"/>
          <w:b/>
          <w:sz w:val="32"/>
          <w:szCs w:val="32"/>
        </w:rPr>
        <w:t>:</w:t>
      </w:r>
    </w:p>
    <w:p>
      <w:pPr>
        <w:spacing w:line="52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安徽安联高速公路有限公司（以下简称“安联公司”）拟实施2019年东芝彩色数码复合机采购项目（以下简称“本项目”），现决定通过询比方式确定服务单位，相关服务信息如下：</w:t>
      </w:r>
    </w:p>
    <w:p>
      <w:pPr>
        <w:spacing w:line="5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一、项目名称及介绍</w:t>
      </w:r>
    </w:p>
    <w:p>
      <w:pPr>
        <w:spacing w:line="50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（一）项目名称</w:t>
      </w:r>
    </w:p>
    <w:p>
      <w:pPr>
        <w:spacing w:line="500"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安联公司</w:t>
      </w:r>
      <w:r>
        <w:rPr>
          <w:rFonts w:ascii="Times New Roman" w:hAnsi="Times New Roman" w:eastAsia="仿宋" w:cs="Times New Roman"/>
          <w:sz w:val="30"/>
          <w:szCs w:val="30"/>
        </w:rPr>
        <w:t>2019年东芝彩色数码复合机采购</w:t>
      </w:r>
    </w:p>
    <w:p>
      <w:pPr>
        <w:spacing w:line="50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（二）项目简介</w:t>
      </w:r>
    </w:p>
    <w:p>
      <w:pPr>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 w:cs="Times New Roman"/>
          <w:sz w:val="32"/>
          <w:szCs w:val="32"/>
        </w:rPr>
        <w:t>本项目主要是东芝彩色数码复合机采购项目采购，具体名称、品牌型号、详细参数以及数量等详见《安联公司2019年东芝彩色数码复合机采购项目清单》（附件1）。本项目费用主要是购置费、安装费以及</w:t>
      </w:r>
      <w:r>
        <w:rPr>
          <w:rFonts w:ascii="Times New Roman" w:hAnsi="Times New Roman" w:eastAsia="仿宋_GB2312" w:cs="Times New Roman"/>
          <w:sz w:val="32"/>
          <w:szCs w:val="32"/>
        </w:rPr>
        <w:t>运输、保险、税费等一切因本项目实施所产生的费用。</w:t>
      </w:r>
    </w:p>
    <w:p>
      <w:pPr>
        <w:spacing w:line="5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二、服务时点和期限</w:t>
      </w:r>
    </w:p>
    <w:p>
      <w:pPr>
        <w:spacing w:line="5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本项目以双方签订的合同为起始点，服务截止期限按照合同约定合作截止时间为准。</w:t>
      </w:r>
    </w:p>
    <w:p>
      <w:pPr>
        <w:spacing w:line="5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三、资格及服务要求</w:t>
      </w:r>
    </w:p>
    <w:p>
      <w:pPr>
        <w:spacing w:line="5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1.独立的法人资格</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具有专业经营东芝彩色数码复合扫描一体机设备销售安装相关资质条件</w:t>
      </w:r>
    </w:p>
    <w:p>
      <w:pPr>
        <w:spacing w:line="500" w:lineRule="exact"/>
        <w:ind w:firstLine="640" w:firstLineChars="200"/>
        <w:rPr>
          <w:rFonts w:ascii="Times New Roman" w:hAnsi="Times New Roman" w:eastAsia="仿宋_GB2312" w:cs="Times New Roman"/>
          <w:sz w:val="32"/>
          <w:szCs w:val="32"/>
        </w:rPr>
      </w:pPr>
      <w:r>
        <w:rPr>
          <w:rFonts w:hint="eastAsia" w:ascii="Times New Roman" w:hAnsi="Times New Roman" w:cs="Times New Roman"/>
          <w:sz w:val="32"/>
          <w:szCs w:val="32"/>
        </w:rPr>
        <w:t>3.</w:t>
      </w:r>
      <w:r>
        <w:rPr>
          <w:rFonts w:ascii="Times New Roman" w:hAnsi="Times New Roman" w:eastAsia="仿宋_GB2312" w:cs="Times New Roman"/>
          <w:sz w:val="32"/>
          <w:szCs w:val="32"/>
        </w:rPr>
        <w:t>不接受联合体参与本次服务</w:t>
      </w:r>
    </w:p>
    <w:p>
      <w:pPr>
        <w:spacing w:line="5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四、报价须知</w:t>
      </w:r>
    </w:p>
    <w:p>
      <w:pPr>
        <w:spacing w:line="5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（一）参与报价的供应商应提交加盖贵司公章的最新年检营业执照（副本）复印件一份，与询比响应书（附件2）、法定代表人授权书（附件3）、报价单（附件4）等询比响应材料一并送交或邮寄至我处。 </w:t>
      </w:r>
    </w:p>
    <w:p>
      <w:pPr>
        <w:spacing w:line="5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（二）报价文件接收截止时间：</w:t>
      </w:r>
      <w:r>
        <w:rPr>
          <w:rFonts w:hint="eastAsia" w:ascii="Times New Roman" w:hAnsi="Times New Roman" w:eastAsia="仿宋_GB2312" w:cs="Times New Roman"/>
          <w:sz w:val="32"/>
          <w:szCs w:val="32"/>
          <w:highlight w:val="none"/>
        </w:rPr>
        <w:t>2019</w:t>
      </w:r>
      <w:r>
        <w:rPr>
          <w:rFonts w:ascii="Times New Roman" w:hAnsi="Times New Roman" w:eastAsia="仿宋_GB2312" w:cs="Times New Roman"/>
          <w:sz w:val="32"/>
          <w:szCs w:val="32"/>
          <w:highlight w:val="none"/>
        </w:rPr>
        <w:t>年</w:t>
      </w:r>
      <w:r>
        <w:rPr>
          <w:rFonts w:hint="eastAsia" w:ascii="Times New Roman" w:hAnsi="Times New Roman" w:eastAsia="仿宋_GB2312" w:cs="Times New Roman"/>
          <w:sz w:val="32"/>
          <w:szCs w:val="32"/>
          <w:highlight w:val="none"/>
          <w:lang w:val="en-US" w:eastAsia="zh-CN"/>
        </w:rPr>
        <w:t>6</w:t>
      </w:r>
      <w:r>
        <w:rPr>
          <w:rFonts w:ascii="Times New Roman" w:hAnsi="Times New Roman" w:eastAsia="仿宋_GB2312" w:cs="Times New Roman"/>
          <w:sz w:val="32"/>
          <w:szCs w:val="32"/>
          <w:highlight w:val="none"/>
        </w:rPr>
        <w:t>月</w:t>
      </w:r>
      <w:r>
        <w:rPr>
          <w:rFonts w:hint="eastAsia" w:ascii="Times New Roman" w:hAnsi="Times New Roman" w:eastAsia="仿宋_GB2312" w:cs="Times New Roman"/>
          <w:sz w:val="32"/>
          <w:szCs w:val="32"/>
          <w:highlight w:val="none"/>
          <w:lang w:val="en-US" w:eastAsia="zh-CN"/>
        </w:rPr>
        <w:t>13</w:t>
      </w:r>
      <w:bookmarkStart w:id="0" w:name="_GoBack"/>
      <w:bookmarkEnd w:id="0"/>
      <w:r>
        <w:rPr>
          <w:rFonts w:ascii="Times New Roman" w:hAnsi="Times New Roman" w:eastAsia="仿宋_GB2312" w:cs="Times New Roman"/>
          <w:sz w:val="32"/>
          <w:szCs w:val="32"/>
          <w:highlight w:val="none"/>
        </w:rPr>
        <w:t>日</w:t>
      </w:r>
      <w:r>
        <w:rPr>
          <w:rFonts w:hint="eastAsia" w:ascii="Times New Roman" w:hAnsi="Times New Roman" w:eastAsia="仿宋_GB2312" w:cs="Times New Roman"/>
          <w:sz w:val="32"/>
          <w:szCs w:val="32"/>
          <w:highlight w:val="none"/>
        </w:rPr>
        <w:t>17：00时。</w:t>
      </w:r>
    </w:p>
    <w:p>
      <w:pPr>
        <w:spacing w:line="5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（三）报价文件邮寄或递交地址：合肥市高新区望江西路520号皖通高速产业园7号楼一楼综合部</w:t>
      </w:r>
    </w:p>
    <w:p>
      <w:pPr>
        <w:spacing w:line="5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收件人：王女士、刘先生  联系电话：0551-63738533</w:t>
      </w:r>
    </w:p>
    <w:p>
      <w:pPr>
        <w:spacing w:line="5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（四）此次报价即为最终报价，应包含本项目包含的购置费、安装费以及运输、保险、税费等一切因本项目实施所产生的费用，安联公司不再就价格问题另行协商。</w:t>
      </w:r>
      <w:r>
        <w:rPr>
          <w:rFonts w:ascii="Times New Roman" w:hAnsi="Times New Roman" w:eastAsia="仿宋_GB2312" w:cs="Times New Roman"/>
          <w:b/>
          <w:sz w:val="32"/>
          <w:szCs w:val="32"/>
        </w:rPr>
        <w:t>本项目控制价为</w:t>
      </w:r>
      <w:r>
        <w:rPr>
          <w:rFonts w:hint="eastAsia" w:ascii="Times New Roman" w:hAnsi="Times New Roman" w:eastAsia="仿宋_GB2312" w:cs="Times New Roman"/>
          <w:b/>
          <w:sz w:val="32"/>
          <w:szCs w:val="32"/>
        </w:rPr>
        <w:t>6</w:t>
      </w:r>
      <w:r>
        <w:rPr>
          <w:rFonts w:ascii="Times New Roman" w:hAnsi="Times New Roman" w:eastAsia="仿宋_GB2312" w:cs="Times New Roman"/>
          <w:b/>
          <w:sz w:val="32"/>
          <w:szCs w:val="32"/>
        </w:rPr>
        <w:t>万元，报价人在报价时，总报价不得高于该控制价，否则报价无效</w:t>
      </w:r>
      <w:r>
        <w:rPr>
          <w:rFonts w:ascii="Times New Roman" w:hAnsi="Times New Roman" w:eastAsia="仿宋_GB2312" w:cs="Times New Roman"/>
          <w:sz w:val="32"/>
          <w:szCs w:val="32"/>
        </w:rPr>
        <w:t>。</w:t>
      </w:r>
    </w:p>
    <w:p>
      <w:pPr>
        <w:spacing w:line="5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（五）响应文件用信封密封，并加盖供应商单位公章，每一密封信封上应注明“</w:t>
      </w:r>
      <w:r>
        <w:rPr>
          <w:rFonts w:ascii="Times New Roman" w:hAnsi="Times New Roman" w:eastAsia="仿宋_GB2312" w:cs="Times New Roman"/>
          <w:sz w:val="32"/>
          <w:szCs w:val="32"/>
          <w:highlight w:val="none"/>
        </w:rPr>
        <w:t>于20</w:t>
      </w:r>
      <w:r>
        <w:rPr>
          <w:rFonts w:ascii="Times New Roman" w:hAnsi="Times New Roman" w:eastAsia="PMingLiU" w:cs="Times New Roman"/>
          <w:sz w:val="32"/>
          <w:szCs w:val="32"/>
          <w:highlight w:val="none"/>
        </w:rPr>
        <w:t>1</w:t>
      </w:r>
      <w:r>
        <w:rPr>
          <w:rFonts w:ascii="Times New Roman" w:hAnsi="Times New Roman" w:cs="Times New Roman"/>
          <w:sz w:val="32"/>
          <w:szCs w:val="32"/>
          <w:highlight w:val="none"/>
        </w:rPr>
        <w:t>9</w:t>
      </w:r>
      <w:r>
        <w:rPr>
          <w:rFonts w:ascii="Times New Roman" w:hAnsi="Times New Roman" w:eastAsia="仿宋_GB2312" w:cs="Times New Roman"/>
          <w:sz w:val="32"/>
          <w:szCs w:val="32"/>
          <w:highlight w:val="none"/>
        </w:rPr>
        <w:t>年</w:t>
      </w:r>
      <w:r>
        <w:rPr>
          <w:rFonts w:hint="eastAsia" w:ascii="Times New Roman" w:hAnsi="Times New Roman" w:eastAsia="仿宋_GB2312" w:cs="Times New Roman"/>
          <w:sz w:val="32"/>
          <w:szCs w:val="32"/>
          <w:highlight w:val="none"/>
          <w:lang w:val="en-US" w:eastAsia="zh-CN"/>
        </w:rPr>
        <w:t>6</w:t>
      </w:r>
      <w:r>
        <w:rPr>
          <w:rFonts w:ascii="Times New Roman" w:hAnsi="Times New Roman" w:eastAsia="仿宋_GB2312" w:cs="Times New Roman"/>
          <w:sz w:val="32"/>
          <w:szCs w:val="32"/>
          <w:highlight w:val="none"/>
        </w:rPr>
        <w:t>月</w:t>
      </w:r>
      <w:r>
        <w:rPr>
          <w:rFonts w:hint="eastAsia" w:ascii="Times New Roman" w:hAnsi="Times New Roman" w:eastAsia="仿宋_GB2312" w:cs="Times New Roman"/>
          <w:sz w:val="32"/>
          <w:szCs w:val="32"/>
          <w:highlight w:val="none"/>
          <w:lang w:val="en-US" w:eastAsia="zh-CN"/>
        </w:rPr>
        <w:t>13</w:t>
      </w:r>
      <w:r>
        <w:rPr>
          <w:rFonts w:ascii="Times New Roman" w:hAnsi="Times New Roman" w:eastAsia="仿宋_GB2312" w:cs="Times New Roman"/>
          <w:sz w:val="32"/>
          <w:szCs w:val="32"/>
          <w:highlight w:val="none"/>
        </w:rPr>
        <w:t>日</w:t>
      </w:r>
      <w:r>
        <w:rPr>
          <w:rFonts w:hint="eastAsia" w:ascii="Times New Roman" w:hAnsi="Times New Roman" w:eastAsia="仿宋_GB2312" w:cs="Times New Roman"/>
          <w:sz w:val="32"/>
          <w:szCs w:val="32"/>
          <w:highlight w:val="none"/>
        </w:rPr>
        <w:t>17：00</w:t>
      </w:r>
      <w:r>
        <w:rPr>
          <w:rFonts w:ascii="Times New Roman" w:hAnsi="Times New Roman" w:eastAsia="仿宋_GB2312" w:cs="Times New Roman"/>
          <w:sz w:val="32"/>
          <w:szCs w:val="32"/>
          <w:highlight w:val="none"/>
        </w:rPr>
        <w:t>时前不准启封</w:t>
      </w:r>
      <w:r>
        <w:rPr>
          <w:rFonts w:ascii="Times New Roman" w:hAnsi="Times New Roman" w:eastAsia="仿宋_GB2312" w:cs="Times New Roman"/>
          <w:sz w:val="32"/>
          <w:szCs w:val="32"/>
        </w:rPr>
        <w:t>”的字样。</w:t>
      </w:r>
    </w:p>
    <w:p>
      <w:pPr>
        <w:spacing w:line="5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（六）评定标准：本项目根据质量和服务相等且报价最低原则确定成交人。</w:t>
      </w:r>
    </w:p>
    <w:p>
      <w:pPr>
        <w:spacing w:line="500" w:lineRule="exact"/>
        <w:ind w:firstLine="640" w:firstLineChars="200"/>
        <w:rPr>
          <w:rFonts w:hint="eastAsia" w:ascii="Times New Roman" w:hAnsi="Times New Roman" w:eastAsia="仿宋_GB2312" w:cs="Times New Roman"/>
          <w:sz w:val="32"/>
          <w:szCs w:val="32"/>
        </w:rPr>
      </w:pPr>
      <w:r>
        <w:rPr>
          <w:rFonts w:ascii="Times New Roman" w:hAnsi="Times New Roman" w:eastAsia="仿宋_GB2312" w:cs="Times New Roman"/>
          <w:sz w:val="32"/>
          <w:szCs w:val="32"/>
        </w:rPr>
        <w:t>（七）我公司按照内部决策程序确定成交人后向成交人发出成交通知书，并按照我公司合同管理办法的规定签订合同（合同文本见附件5），成交人提供的报价即为双方签订本项目合同/协议的服务价格。</w:t>
      </w:r>
    </w:p>
    <w:p>
      <w:pPr>
        <w:pStyle w:val="2"/>
      </w:pPr>
    </w:p>
    <w:p>
      <w:pPr>
        <w:spacing w:line="500" w:lineRule="exact"/>
        <w:ind w:firstLine="640" w:firstLineChars="200"/>
        <w:rPr>
          <w:rFonts w:ascii="Times New Roman" w:hAnsi="Times New Roman" w:eastAsia="仿宋_GB2312" w:cs="Times New Roman"/>
          <w:sz w:val="32"/>
          <w:szCs w:val="32"/>
        </w:rPr>
      </w:pPr>
    </w:p>
    <w:p>
      <w:pPr>
        <w:spacing w:line="520" w:lineRule="exact"/>
        <w:ind w:firstLine="640" w:firstLineChars="200"/>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安徽安联高速公路有限公司</w:t>
      </w:r>
    </w:p>
    <w:p>
      <w:pPr>
        <w:spacing w:line="520" w:lineRule="exact"/>
        <w:ind w:firstLine="640" w:firstLineChars="200"/>
        <w:jc w:val="center"/>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rPr>
        <w:t xml:space="preserve">         </w:t>
      </w:r>
      <w:r>
        <w:rPr>
          <w:rFonts w:ascii="Times New Roman" w:hAnsi="Times New Roman" w:eastAsia="仿宋_GB2312" w:cs="Times New Roman"/>
          <w:sz w:val="32"/>
          <w:szCs w:val="32"/>
          <w:highlight w:val="none"/>
        </w:rPr>
        <w:t xml:space="preserve">2019年 </w:t>
      </w:r>
      <w:r>
        <w:rPr>
          <w:rFonts w:hint="eastAsia" w:ascii="Times New Roman" w:hAnsi="Times New Roman" w:eastAsia="仿宋_GB2312" w:cs="Times New Roman"/>
          <w:sz w:val="32"/>
          <w:szCs w:val="32"/>
          <w:highlight w:val="none"/>
        </w:rPr>
        <w:t>6</w:t>
      </w:r>
      <w:r>
        <w:rPr>
          <w:rFonts w:ascii="Times New Roman" w:hAnsi="Times New Roman" w:eastAsia="仿宋_GB2312" w:cs="Times New Roman"/>
          <w:sz w:val="32"/>
          <w:szCs w:val="32"/>
          <w:highlight w:val="none"/>
        </w:rPr>
        <w:t>月</w:t>
      </w:r>
      <w:r>
        <w:rPr>
          <w:rFonts w:hint="eastAsia" w:ascii="Times New Roman" w:hAnsi="Times New Roman" w:eastAsia="仿宋_GB2312" w:cs="Times New Roman"/>
          <w:sz w:val="32"/>
          <w:szCs w:val="32"/>
          <w:highlight w:val="none"/>
          <w:lang w:val="en-US" w:eastAsia="zh-CN"/>
        </w:rPr>
        <w:t>6</w:t>
      </w:r>
      <w:r>
        <w:rPr>
          <w:rFonts w:ascii="Times New Roman" w:hAnsi="Times New Roman" w:eastAsia="仿宋_GB2312" w:cs="Times New Roman"/>
          <w:sz w:val="32"/>
          <w:szCs w:val="32"/>
          <w:highlight w:val="none"/>
        </w:rPr>
        <w:t>日</w:t>
      </w:r>
    </w:p>
    <w:p>
      <w:pPr>
        <w:spacing w:line="520" w:lineRule="exact"/>
        <w:ind w:firstLine="640" w:firstLineChars="200"/>
        <w:jc w:val="center"/>
        <w:rPr>
          <w:rFonts w:ascii="Times New Roman" w:hAnsi="Times New Roman" w:eastAsia="仿宋_GB2312" w:cs="Times New Roman"/>
          <w:sz w:val="32"/>
          <w:szCs w:val="32"/>
        </w:rPr>
      </w:pPr>
    </w:p>
    <w:p>
      <w:pPr>
        <w:widowControl/>
        <w:spacing w:line="520" w:lineRule="exact"/>
        <w:jc w:val="left"/>
        <w:rPr>
          <w:rFonts w:ascii="Times New Roman" w:hAnsi="Times New Roman" w:eastAsia="黑体" w:cs="Times New Roman"/>
          <w:sz w:val="32"/>
          <w:szCs w:val="32"/>
        </w:rPr>
      </w:pPr>
      <w:r>
        <w:rPr>
          <w:rFonts w:ascii="Times New Roman" w:hAnsi="Times New Roman" w:eastAsia="黑体" w:cs="Times New Roman"/>
          <w:sz w:val="32"/>
          <w:szCs w:val="32"/>
        </w:rPr>
        <w:t>附件1</w:t>
      </w:r>
    </w:p>
    <w:p>
      <w:pPr>
        <w:spacing w:line="560" w:lineRule="exact"/>
        <w:jc w:val="center"/>
        <w:rPr>
          <w:rFonts w:ascii="Times New Roman" w:hAnsi="Times New Roman" w:eastAsia="方正小标宋简体" w:cs="Times New Roman"/>
          <w:spacing w:val="-8"/>
          <w:sz w:val="44"/>
          <w:szCs w:val="44"/>
        </w:rPr>
      </w:pPr>
    </w:p>
    <w:p>
      <w:pPr>
        <w:spacing w:line="560" w:lineRule="exact"/>
        <w:jc w:val="center"/>
        <w:rPr>
          <w:rFonts w:ascii="方正小标宋简体" w:hAnsi="方正小标宋简体" w:eastAsia="方正小标宋简体" w:cs="方正小标宋简体"/>
          <w:spacing w:val="-8"/>
          <w:sz w:val="44"/>
          <w:szCs w:val="44"/>
        </w:rPr>
      </w:pPr>
      <w:r>
        <w:rPr>
          <w:rFonts w:hint="eastAsia" w:ascii="方正小标宋简体" w:hAnsi="方正小标宋简体" w:eastAsia="方正小标宋简体" w:cs="方正小标宋简体"/>
          <w:sz w:val="44"/>
          <w:szCs w:val="44"/>
        </w:rPr>
        <w:t>安联公司2019年</w:t>
      </w:r>
      <w:r>
        <w:rPr>
          <w:rFonts w:hint="eastAsia" w:ascii="方正小标宋简体" w:hAnsi="方正小标宋简体" w:eastAsia="方正小标宋简体" w:cs="方正小标宋简体"/>
          <w:b/>
          <w:sz w:val="44"/>
          <w:szCs w:val="44"/>
        </w:rPr>
        <w:t>东芝彩色数码复合机</w:t>
      </w:r>
      <w:r>
        <w:rPr>
          <w:rFonts w:hint="eastAsia" w:ascii="方正小标宋简体" w:hAnsi="方正小标宋简体" w:eastAsia="方正小标宋简体" w:cs="方正小标宋简体"/>
          <w:sz w:val="44"/>
          <w:szCs w:val="44"/>
        </w:rPr>
        <w:t>采购</w:t>
      </w:r>
      <w:r>
        <w:rPr>
          <w:rFonts w:hint="eastAsia" w:ascii="方正小标宋简体" w:hAnsi="方正小标宋简体" w:eastAsia="方正小标宋简体" w:cs="方正小标宋简体"/>
          <w:spacing w:val="-8"/>
          <w:sz w:val="44"/>
          <w:szCs w:val="44"/>
        </w:rPr>
        <w:t>项目清单</w:t>
      </w:r>
    </w:p>
    <w:p>
      <w:pPr>
        <w:spacing w:line="560" w:lineRule="exact"/>
        <w:jc w:val="center"/>
        <w:rPr>
          <w:rFonts w:ascii="Times New Roman" w:hAnsi="Times New Roman" w:eastAsia="方正小标宋简体" w:cs="Times New Roman"/>
          <w:spacing w:val="-8"/>
          <w:sz w:val="44"/>
          <w:szCs w:val="44"/>
        </w:rPr>
      </w:pPr>
    </w:p>
    <w:tbl>
      <w:tblPr>
        <w:tblStyle w:val="6"/>
        <w:tblW w:w="10206" w:type="dxa"/>
        <w:tblInd w:w="-10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310"/>
        <w:gridCol w:w="1701"/>
        <w:gridCol w:w="4677"/>
        <w:gridCol w:w="851"/>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trPr>
        <w:tc>
          <w:tcPr>
            <w:tcW w:w="817" w:type="dxa"/>
            <w:vAlign w:val="center"/>
          </w:tcPr>
          <w:p>
            <w:pPr>
              <w:jc w:val="center"/>
              <w:rPr>
                <w:rFonts w:ascii="Times New Roman" w:hAnsi="Times New Roman" w:eastAsia="黑体" w:cs="Times New Roman"/>
                <w:sz w:val="28"/>
                <w:szCs w:val="28"/>
              </w:rPr>
            </w:pPr>
            <w:r>
              <w:rPr>
                <w:rFonts w:ascii="Times New Roman" w:hAnsi="Times New Roman" w:eastAsia="黑体" w:cs="Times New Roman"/>
                <w:sz w:val="28"/>
                <w:szCs w:val="28"/>
              </w:rPr>
              <w:t>序号</w:t>
            </w:r>
          </w:p>
        </w:tc>
        <w:tc>
          <w:tcPr>
            <w:tcW w:w="1310" w:type="dxa"/>
            <w:vAlign w:val="center"/>
          </w:tcPr>
          <w:p>
            <w:pPr>
              <w:jc w:val="center"/>
              <w:rPr>
                <w:rFonts w:ascii="Times New Roman" w:hAnsi="Times New Roman" w:eastAsia="黑体" w:cs="Times New Roman"/>
                <w:sz w:val="28"/>
                <w:szCs w:val="28"/>
              </w:rPr>
            </w:pPr>
            <w:r>
              <w:rPr>
                <w:rFonts w:ascii="Times New Roman" w:hAnsi="Times New Roman" w:eastAsia="黑体" w:cs="Times New Roman"/>
                <w:sz w:val="28"/>
                <w:szCs w:val="28"/>
              </w:rPr>
              <w:t>名称</w:t>
            </w:r>
          </w:p>
        </w:tc>
        <w:tc>
          <w:tcPr>
            <w:tcW w:w="1701" w:type="dxa"/>
          </w:tcPr>
          <w:p>
            <w:pPr>
              <w:jc w:val="center"/>
              <w:rPr>
                <w:rFonts w:ascii="Times New Roman" w:hAnsi="Times New Roman" w:eastAsia="黑体" w:cs="Times New Roman"/>
                <w:sz w:val="28"/>
                <w:szCs w:val="28"/>
              </w:rPr>
            </w:pPr>
            <w:r>
              <w:rPr>
                <w:rFonts w:ascii="Times New Roman" w:hAnsi="Times New Roman" w:eastAsia="黑体" w:cs="Times New Roman"/>
                <w:sz w:val="28"/>
                <w:szCs w:val="28"/>
              </w:rPr>
              <w:t>品牌型号</w:t>
            </w:r>
          </w:p>
        </w:tc>
        <w:tc>
          <w:tcPr>
            <w:tcW w:w="4677" w:type="dxa"/>
            <w:vAlign w:val="center"/>
          </w:tcPr>
          <w:p>
            <w:pPr>
              <w:jc w:val="center"/>
              <w:rPr>
                <w:rFonts w:ascii="Times New Roman" w:hAnsi="Times New Roman" w:eastAsia="黑体" w:cs="Times New Roman"/>
                <w:sz w:val="28"/>
                <w:szCs w:val="28"/>
              </w:rPr>
            </w:pPr>
            <w:r>
              <w:rPr>
                <w:rFonts w:ascii="Times New Roman" w:hAnsi="Times New Roman" w:eastAsia="黑体" w:cs="Times New Roman"/>
                <w:sz w:val="28"/>
                <w:szCs w:val="28"/>
              </w:rPr>
              <w:t>详细参数</w:t>
            </w:r>
          </w:p>
        </w:tc>
        <w:tc>
          <w:tcPr>
            <w:tcW w:w="851" w:type="dxa"/>
            <w:vAlign w:val="center"/>
          </w:tcPr>
          <w:p>
            <w:pPr>
              <w:jc w:val="center"/>
              <w:rPr>
                <w:rFonts w:ascii="Times New Roman" w:hAnsi="Times New Roman" w:eastAsia="黑体" w:cs="Times New Roman"/>
                <w:sz w:val="28"/>
                <w:szCs w:val="28"/>
              </w:rPr>
            </w:pPr>
            <w:r>
              <w:rPr>
                <w:rFonts w:ascii="Times New Roman" w:hAnsi="Times New Roman" w:eastAsia="黑体" w:cs="Times New Roman"/>
                <w:sz w:val="28"/>
                <w:szCs w:val="28"/>
              </w:rPr>
              <w:t>数量</w:t>
            </w:r>
          </w:p>
        </w:tc>
        <w:tc>
          <w:tcPr>
            <w:tcW w:w="850" w:type="dxa"/>
            <w:vAlign w:val="center"/>
          </w:tcPr>
          <w:p>
            <w:pPr>
              <w:jc w:val="center"/>
              <w:rPr>
                <w:rFonts w:ascii="Times New Roman" w:hAnsi="Times New Roman" w:eastAsia="黑体" w:cs="Times New Roman"/>
                <w:sz w:val="28"/>
                <w:szCs w:val="28"/>
              </w:rPr>
            </w:pPr>
            <w:r>
              <w:rPr>
                <w:rFonts w:ascii="Times New Roman" w:hAnsi="Times New Roman" w:eastAsia="黑体" w:cs="Times New Roman"/>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6" w:hRule="atLeast"/>
        </w:trPr>
        <w:tc>
          <w:tcPr>
            <w:tcW w:w="817" w:type="dxa"/>
          </w:tcPr>
          <w:p>
            <w:pPr>
              <w:spacing w:before="156" w:beforeLines="50" w:line="320" w:lineRule="exact"/>
              <w:jc w:val="center"/>
              <w:rPr>
                <w:rFonts w:cs="Times New Roman" w:asciiTheme="majorEastAsia" w:hAnsiTheme="majorEastAsia" w:eastAsiaTheme="majorEastAsia"/>
                <w:szCs w:val="21"/>
              </w:rPr>
            </w:pPr>
          </w:p>
          <w:p>
            <w:pPr>
              <w:spacing w:before="156" w:beforeLines="50" w:line="320" w:lineRule="exact"/>
              <w:jc w:val="center"/>
              <w:rPr>
                <w:rFonts w:cs="Times New Roman" w:asciiTheme="majorEastAsia" w:hAnsiTheme="majorEastAsia" w:eastAsiaTheme="majorEastAsia"/>
                <w:szCs w:val="21"/>
              </w:rPr>
            </w:pPr>
          </w:p>
          <w:p>
            <w:pPr>
              <w:spacing w:before="156" w:beforeLines="50" w:line="320" w:lineRule="exact"/>
              <w:jc w:val="center"/>
              <w:rPr>
                <w:rFonts w:cs="Times New Roman" w:asciiTheme="majorEastAsia" w:hAnsiTheme="majorEastAsia" w:eastAsiaTheme="majorEastAsia"/>
                <w:szCs w:val="21"/>
              </w:rPr>
            </w:pPr>
          </w:p>
          <w:p>
            <w:pPr>
              <w:spacing w:before="156" w:beforeLines="50" w:line="320" w:lineRule="exact"/>
              <w:jc w:val="center"/>
              <w:rPr>
                <w:rFonts w:cs="Times New Roman" w:asciiTheme="majorEastAsia" w:hAnsiTheme="majorEastAsia" w:eastAsiaTheme="majorEastAsia"/>
                <w:szCs w:val="21"/>
              </w:rPr>
            </w:pPr>
          </w:p>
          <w:p>
            <w:pPr>
              <w:spacing w:before="156" w:beforeLines="50" w:line="320" w:lineRule="exact"/>
              <w:jc w:val="center"/>
              <w:rPr>
                <w:rFonts w:cs="Times New Roman" w:asciiTheme="majorEastAsia" w:hAnsiTheme="majorEastAsia" w:eastAsiaTheme="majorEastAsia"/>
                <w:szCs w:val="21"/>
              </w:rPr>
            </w:pPr>
            <w:r>
              <w:rPr>
                <w:rFonts w:hint="eastAsia" w:cs="Times New Roman" w:asciiTheme="majorEastAsia" w:hAnsiTheme="majorEastAsia" w:eastAsiaTheme="majorEastAsia"/>
                <w:szCs w:val="21"/>
              </w:rPr>
              <w:t>1</w:t>
            </w:r>
          </w:p>
        </w:tc>
        <w:tc>
          <w:tcPr>
            <w:tcW w:w="1310" w:type="dxa"/>
            <w:tcBorders>
              <w:top w:val="nil"/>
              <w:left w:val="single" w:color="auto" w:sz="4" w:space="0"/>
              <w:bottom w:val="single" w:color="auto" w:sz="4" w:space="0"/>
              <w:right w:val="single" w:color="auto" w:sz="4" w:space="0"/>
            </w:tcBorders>
            <w:shd w:val="clear" w:color="auto" w:fill="auto"/>
            <w:vAlign w:val="center"/>
          </w:tcPr>
          <w:p>
            <w:pPr>
              <w:spacing w:line="320" w:lineRule="exact"/>
              <w:jc w:val="center"/>
              <w:rPr>
                <w:rFonts w:cs="Times New Roman" w:asciiTheme="majorEastAsia" w:hAnsiTheme="majorEastAsia" w:eastAsiaTheme="majorEastAsia"/>
                <w:szCs w:val="21"/>
              </w:rPr>
            </w:pPr>
            <w:r>
              <w:rPr>
                <w:rFonts w:hint="eastAsia" w:cs="Times New Roman" w:asciiTheme="majorEastAsia" w:hAnsiTheme="majorEastAsia" w:eastAsiaTheme="majorEastAsia"/>
                <w:szCs w:val="21"/>
              </w:rPr>
              <w:t>东芝彩色数码复合机</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cs="Times New Roman" w:asciiTheme="majorEastAsia" w:hAnsiTheme="majorEastAsia" w:eastAsiaTheme="majorEastAsia"/>
                <w:kern w:val="0"/>
                <w:szCs w:val="21"/>
              </w:rPr>
            </w:pPr>
            <w:r>
              <w:rPr>
                <w:rFonts w:cs="Times New Roman" w:asciiTheme="majorEastAsia" w:hAnsiTheme="majorEastAsia" w:eastAsiaTheme="majorEastAsia"/>
                <w:szCs w:val="21"/>
              </w:rPr>
              <w:t>东芝</w:t>
            </w:r>
            <w:r>
              <w:rPr>
                <w:rFonts w:hint="eastAsia" w:cs="Times New Roman" w:asciiTheme="majorEastAsia" w:hAnsiTheme="majorEastAsia" w:eastAsiaTheme="majorEastAsia"/>
                <w:szCs w:val="21"/>
              </w:rPr>
              <w:t>FC-3515AC</w:t>
            </w:r>
            <w:r>
              <w:rPr>
                <w:rFonts w:cs="Times New Roman" w:asciiTheme="majorEastAsia" w:hAnsiTheme="majorEastAsia" w:eastAsiaTheme="majorEastAsia"/>
                <w:szCs w:val="21"/>
              </w:rPr>
              <w:t>彩色数码复合机</w:t>
            </w:r>
          </w:p>
        </w:tc>
        <w:tc>
          <w:tcPr>
            <w:tcW w:w="4677" w:type="dxa"/>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1"/>
              </w:numPr>
              <w:jc w:val="left"/>
              <w:rPr>
                <w:rFonts w:ascii="仿宋_GB2312" w:hAnsi="仿宋_GB2312" w:cs="仿宋_GB2312"/>
                <w:color w:val="000000"/>
                <w:sz w:val="24"/>
                <w:szCs w:val="24"/>
              </w:rPr>
            </w:pPr>
            <w:r>
              <w:rPr>
                <w:rFonts w:ascii="仿宋_GB2312" w:hAnsi="仿宋_GB2312" w:cs="仿宋_GB2312"/>
                <w:sz w:val="24"/>
                <w:szCs w:val="24"/>
              </w:rPr>
              <w:t>主要功能:彩色复印、双面打印、彩色扫描。</w:t>
            </w:r>
          </w:p>
          <w:p>
            <w:pPr>
              <w:numPr>
                <w:ilvl w:val="0"/>
                <w:numId w:val="1"/>
              </w:numPr>
              <w:jc w:val="left"/>
              <w:rPr>
                <w:rFonts w:ascii="宋体" w:hAnsi="宋体" w:cs="宋体"/>
                <w:sz w:val="24"/>
                <w:szCs w:val="24"/>
              </w:rPr>
            </w:pPr>
            <w:r>
              <w:rPr>
                <w:rFonts w:ascii="仿宋_GB2312" w:hAnsi="仿宋_GB2312" w:cs="仿宋_GB2312"/>
                <w:sz w:val="24"/>
                <w:szCs w:val="24"/>
              </w:rPr>
              <w:t>标配1.33G HZ(双核）处理器，4G内存，320G硬盘。</w:t>
            </w:r>
          </w:p>
          <w:p>
            <w:pPr>
              <w:numPr>
                <w:ilvl w:val="0"/>
                <w:numId w:val="1"/>
              </w:numPr>
              <w:jc w:val="left"/>
              <w:rPr>
                <w:rFonts w:ascii="宋体" w:hAnsi="宋体" w:cs="宋体"/>
                <w:sz w:val="24"/>
                <w:szCs w:val="24"/>
              </w:rPr>
            </w:pPr>
            <w:r>
              <w:rPr>
                <w:rFonts w:ascii="仿宋_GB2312" w:hAnsi="仿宋_GB2312" w:cs="仿宋_GB2312"/>
                <w:sz w:val="24"/>
                <w:szCs w:val="24"/>
              </w:rPr>
              <w:t>速度：35页/分钟，复印、打印同速。</w:t>
            </w:r>
          </w:p>
          <w:p>
            <w:pPr>
              <w:numPr>
                <w:ilvl w:val="0"/>
                <w:numId w:val="1"/>
              </w:numPr>
              <w:jc w:val="left"/>
              <w:rPr>
                <w:rFonts w:ascii="宋体" w:hAnsi="宋体" w:cs="宋体"/>
                <w:sz w:val="24"/>
                <w:szCs w:val="24"/>
              </w:rPr>
            </w:pPr>
            <w:r>
              <w:rPr>
                <w:rFonts w:ascii="仿宋_GB2312" w:hAnsi="仿宋_GB2312" w:cs="仿宋_GB2312"/>
                <w:sz w:val="24"/>
                <w:szCs w:val="24"/>
              </w:rPr>
              <w:t>连续复印999张</w:t>
            </w:r>
          </w:p>
          <w:p>
            <w:pPr>
              <w:numPr>
                <w:ilvl w:val="0"/>
                <w:numId w:val="1"/>
              </w:numPr>
              <w:jc w:val="left"/>
              <w:rPr>
                <w:rFonts w:ascii="宋体" w:hAnsi="宋体" w:cs="宋体"/>
                <w:sz w:val="24"/>
                <w:szCs w:val="24"/>
              </w:rPr>
            </w:pPr>
            <w:r>
              <w:rPr>
                <w:rFonts w:hint="eastAsia" w:ascii="仿宋_GB2312" w:hAnsi="仿宋_GB2312" w:cs="仿宋_GB2312"/>
                <w:sz w:val="24"/>
                <w:szCs w:val="24"/>
              </w:rPr>
              <w:t>10.1</w:t>
            </w:r>
            <w:r>
              <w:rPr>
                <w:rFonts w:ascii="仿宋_GB2312" w:hAnsi="仿宋_GB2312" w:cs="仿宋_GB2312"/>
                <w:sz w:val="24"/>
                <w:szCs w:val="24"/>
              </w:rPr>
              <w:t>英寸全彩色液晶触摸式操作面板</w:t>
            </w:r>
          </w:p>
          <w:p>
            <w:pPr>
              <w:numPr>
                <w:ilvl w:val="0"/>
                <w:numId w:val="1"/>
              </w:numPr>
              <w:jc w:val="left"/>
              <w:rPr>
                <w:rFonts w:ascii="宋体" w:hAnsi="宋体" w:cs="宋体"/>
                <w:sz w:val="24"/>
                <w:szCs w:val="24"/>
              </w:rPr>
            </w:pPr>
            <w:r>
              <w:rPr>
                <w:rFonts w:ascii="仿宋_GB2312" w:hAnsi="仿宋_GB2312" w:cs="仿宋_GB2312"/>
                <w:sz w:val="24"/>
                <w:szCs w:val="24"/>
              </w:rPr>
              <w:t>支持有线网络打印。</w:t>
            </w:r>
          </w:p>
          <w:p>
            <w:pPr>
              <w:numPr>
                <w:ilvl w:val="0"/>
                <w:numId w:val="1"/>
              </w:numPr>
              <w:jc w:val="left"/>
              <w:rPr>
                <w:rFonts w:ascii="宋体" w:hAnsi="宋体" w:cs="宋体"/>
                <w:sz w:val="24"/>
                <w:szCs w:val="24"/>
              </w:rPr>
            </w:pPr>
            <w:r>
              <w:rPr>
                <w:rFonts w:ascii="仿宋_GB2312" w:hAnsi="仿宋_GB2312" w:cs="仿宋_GB2312"/>
                <w:sz w:val="24"/>
                <w:szCs w:val="24"/>
              </w:rPr>
              <w:t>扫描速度：双面同步扫描输稿器高达240页SPM，最大扫描页数支持堆叠300页（A4）</w:t>
            </w:r>
          </w:p>
          <w:p>
            <w:pPr>
              <w:numPr>
                <w:ilvl w:val="0"/>
                <w:numId w:val="1"/>
              </w:numPr>
              <w:jc w:val="left"/>
              <w:rPr>
                <w:rFonts w:ascii="宋体" w:hAnsi="宋体" w:cs="宋体"/>
                <w:sz w:val="24"/>
                <w:szCs w:val="24"/>
              </w:rPr>
            </w:pPr>
            <w:r>
              <w:rPr>
                <w:rFonts w:ascii="仿宋_GB2312" w:hAnsi="仿宋_GB2312" w:cs="仿宋_GB2312"/>
                <w:sz w:val="24"/>
                <w:szCs w:val="24"/>
              </w:rPr>
              <w:t>纸张容量：标配1200页</w:t>
            </w:r>
          </w:p>
        </w:tc>
        <w:tc>
          <w:tcPr>
            <w:tcW w:w="851" w:type="dxa"/>
            <w:tcBorders>
              <w:top w:val="nil"/>
              <w:left w:val="single" w:color="auto" w:sz="4" w:space="0"/>
              <w:bottom w:val="single" w:color="auto" w:sz="4" w:space="0"/>
              <w:right w:val="single" w:color="auto" w:sz="4" w:space="0"/>
            </w:tcBorders>
            <w:vAlign w:val="center"/>
          </w:tcPr>
          <w:p>
            <w:pPr>
              <w:spacing w:line="320" w:lineRule="exact"/>
              <w:jc w:val="center"/>
              <w:rPr>
                <w:rFonts w:cs="Times New Roman" w:asciiTheme="majorEastAsia" w:hAnsiTheme="majorEastAsia" w:eastAsiaTheme="majorEastAsia"/>
                <w:szCs w:val="21"/>
              </w:rPr>
            </w:pPr>
            <w:r>
              <w:rPr>
                <w:rFonts w:hint="eastAsia" w:cs="Times New Roman" w:asciiTheme="majorEastAsia" w:hAnsiTheme="majorEastAsia" w:eastAsiaTheme="majorEastAsia"/>
                <w:szCs w:val="21"/>
              </w:rPr>
              <w:t>1台</w:t>
            </w:r>
          </w:p>
        </w:tc>
        <w:tc>
          <w:tcPr>
            <w:tcW w:w="850" w:type="dxa"/>
            <w:tcBorders>
              <w:top w:val="nil"/>
              <w:left w:val="single" w:color="auto" w:sz="4" w:space="0"/>
              <w:bottom w:val="single" w:color="auto" w:sz="4" w:space="0"/>
              <w:right w:val="single" w:color="auto" w:sz="4" w:space="0"/>
            </w:tcBorders>
            <w:shd w:val="clear" w:color="auto" w:fill="auto"/>
            <w:vAlign w:val="center"/>
          </w:tcPr>
          <w:p>
            <w:pPr>
              <w:spacing w:line="320" w:lineRule="exact"/>
              <w:jc w:val="center"/>
              <w:rPr>
                <w:rFonts w:cs="Times New Roman" w:asciiTheme="majorEastAsia" w:hAnsiTheme="majorEastAsia" w:eastAsiaTheme="majorEastAsia"/>
                <w:szCs w:val="21"/>
              </w:rPr>
            </w:pPr>
          </w:p>
        </w:tc>
      </w:tr>
    </w:tbl>
    <w:p>
      <w:pPr>
        <w:spacing w:line="560" w:lineRule="exact"/>
        <w:rPr>
          <w:rFonts w:hint="eastAsia" w:ascii="Times New Roman" w:hAnsi="Times New Roman" w:eastAsia="仿宋_GB2312" w:cs="Times New Roman"/>
          <w:sz w:val="32"/>
          <w:szCs w:val="32"/>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pPr>
    </w:p>
    <w:p>
      <w:pPr>
        <w:spacing w:line="560" w:lineRule="exact"/>
        <w:rPr>
          <w:rFonts w:ascii="Times New Roman" w:hAnsi="Times New Roman" w:eastAsia="仿宋_GB2312" w:cs="Times New Roman"/>
          <w:sz w:val="32"/>
          <w:szCs w:val="32"/>
        </w:rPr>
      </w:pPr>
    </w:p>
    <w:p>
      <w:pPr>
        <w:spacing w:line="560" w:lineRule="exact"/>
        <w:rPr>
          <w:rFonts w:ascii="Times New Roman" w:hAnsi="Times New Roman" w:eastAsia="仿宋_GB2312" w:cs="Times New Roman"/>
          <w:sz w:val="32"/>
          <w:szCs w:val="32"/>
        </w:rPr>
      </w:pPr>
    </w:p>
    <w:p>
      <w:pPr>
        <w:spacing w:line="560" w:lineRule="exact"/>
        <w:rPr>
          <w:rFonts w:ascii="Times New Roman" w:hAnsi="Times New Roman" w:eastAsia="仿宋_GB2312" w:cs="Times New Roman"/>
          <w:sz w:val="32"/>
          <w:szCs w:val="32"/>
        </w:rPr>
      </w:pPr>
    </w:p>
    <w:p>
      <w:pPr>
        <w:widowControl/>
        <w:spacing w:line="520" w:lineRule="exact"/>
        <w:jc w:val="left"/>
        <w:rPr>
          <w:rFonts w:ascii="Times New Roman" w:hAnsi="Times New Roman" w:eastAsia="黑体" w:cs="Times New Roman"/>
          <w:sz w:val="32"/>
          <w:szCs w:val="32"/>
        </w:rPr>
      </w:pPr>
      <w:r>
        <w:rPr>
          <w:rFonts w:ascii="Times New Roman" w:hAnsi="Times New Roman" w:eastAsia="黑体" w:cs="Times New Roman"/>
          <w:sz w:val="32"/>
          <w:szCs w:val="32"/>
        </w:rPr>
        <w:t xml:space="preserve"> 附件2</w:t>
      </w:r>
    </w:p>
    <w:p>
      <w:pPr>
        <w:spacing w:line="56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询比响应书</w:t>
      </w:r>
    </w:p>
    <w:p>
      <w:pPr>
        <w:spacing w:line="560" w:lineRule="exact"/>
        <w:jc w:val="center"/>
        <w:rPr>
          <w:rFonts w:ascii="Times New Roman" w:hAnsi="Times New Roman" w:eastAsia="方正小标宋简体" w:cs="Times New Roman"/>
          <w:sz w:val="44"/>
          <w:szCs w:val="44"/>
        </w:rPr>
      </w:pPr>
    </w:p>
    <w:p>
      <w:pPr>
        <w:spacing w:line="560" w:lineRule="exact"/>
        <w:rPr>
          <w:rFonts w:ascii="Times New Roman" w:hAnsi="Times New Roman" w:eastAsia="仿宋" w:cs="Times New Roman"/>
          <w:sz w:val="32"/>
          <w:szCs w:val="32"/>
        </w:rPr>
      </w:pPr>
      <w:r>
        <w:rPr>
          <w:rFonts w:ascii="Times New Roman" w:hAnsi="Times New Roman" w:eastAsia="仿宋" w:cs="Times New Roman"/>
          <w:sz w:val="32"/>
          <w:szCs w:val="32"/>
        </w:rPr>
        <w:t>安徽安联高速公路有限公司：</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u w:val="single"/>
        </w:rPr>
        <w:t xml:space="preserve">             </w:t>
      </w:r>
      <w:r>
        <w:rPr>
          <w:rFonts w:ascii="Times New Roman" w:hAnsi="Times New Roman" w:eastAsia="仿宋" w:cs="Times New Roman"/>
          <w:sz w:val="32"/>
          <w:szCs w:val="32"/>
        </w:rPr>
        <w:t>授权姓名</w:t>
      </w:r>
      <w:r>
        <w:rPr>
          <w:rFonts w:ascii="Times New Roman" w:hAnsi="Times New Roman" w:eastAsia="仿宋" w:cs="Times New Roman"/>
          <w:sz w:val="32"/>
          <w:szCs w:val="32"/>
          <w:u w:val="single"/>
        </w:rPr>
        <w:t xml:space="preserve">         </w:t>
      </w:r>
      <w:r>
        <w:rPr>
          <w:rFonts w:ascii="Times New Roman" w:hAnsi="Times New Roman" w:eastAsia="仿宋" w:cs="Times New Roman"/>
          <w:sz w:val="32"/>
          <w:szCs w:val="32"/>
        </w:rPr>
        <w:t>、职务</w:t>
      </w:r>
      <w:r>
        <w:rPr>
          <w:rFonts w:ascii="Times New Roman" w:hAnsi="Times New Roman" w:eastAsia="仿宋" w:cs="Times New Roman"/>
          <w:sz w:val="32"/>
          <w:szCs w:val="32"/>
          <w:u w:val="single"/>
        </w:rPr>
        <w:t xml:space="preserve">       </w:t>
      </w:r>
      <w:r>
        <w:rPr>
          <w:rFonts w:ascii="Times New Roman" w:hAnsi="Times New Roman" w:eastAsia="仿宋" w:cs="Times New Roman"/>
          <w:sz w:val="32"/>
          <w:szCs w:val="32"/>
        </w:rPr>
        <w:t>为全权代表 ，参加贵司组织的2019年东芝彩色数码复合机采购项目询比活动。为此：</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1.我方已详细阅读了全部询比文件内容，愿意接受询比文件的全部要求。</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2.我方提供询比文件要求的全部资料，并保证其真实、合法。</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3.若成为最终成交人，我方将按照询比文件的规定履行责任和义务。</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4.我方与本询比有关的正式来往通讯方式：</w:t>
      </w:r>
    </w:p>
    <w:p>
      <w:pPr>
        <w:spacing w:line="560" w:lineRule="exact"/>
        <w:rPr>
          <w:rFonts w:ascii="Times New Roman" w:hAnsi="Times New Roman" w:eastAsia="仿宋" w:cs="Times New Roman"/>
          <w:sz w:val="32"/>
          <w:szCs w:val="32"/>
        </w:rPr>
      </w:pPr>
    </w:p>
    <w:p>
      <w:pPr>
        <w:spacing w:line="560" w:lineRule="exact"/>
        <w:rPr>
          <w:rFonts w:ascii="Times New Roman" w:hAnsi="Times New Roman" w:eastAsia="仿宋" w:cs="Times New Roman"/>
          <w:sz w:val="32"/>
          <w:szCs w:val="32"/>
        </w:rPr>
      </w:pPr>
    </w:p>
    <w:p>
      <w:pPr>
        <w:spacing w:line="560" w:lineRule="exact"/>
        <w:rPr>
          <w:rFonts w:ascii="Times New Roman" w:hAnsi="Times New Roman" w:eastAsia="仿宋" w:cs="Times New Roman"/>
          <w:sz w:val="32"/>
          <w:szCs w:val="32"/>
        </w:rPr>
      </w:pPr>
      <w:r>
        <w:rPr>
          <w:rFonts w:ascii="Times New Roman" w:hAnsi="Times New Roman" w:eastAsia="仿宋" w:cs="Times New Roman"/>
          <w:sz w:val="32"/>
          <w:szCs w:val="32"/>
        </w:rPr>
        <w:t>地址：                 电话：</w:t>
      </w:r>
    </w:p>
    <w:p>
      <w:pPr>
        <w:spacing w:line="560" w:lineRule="exact"/>
        <w:rPr>
          <w:rFonts w:ascii="Times New Roman" w:hAnsi="Times New Roman" w:eastAsia="仿宋" w:cs="Times New Roman"/>
          <w:sz w:val="32"/>
          <w:szCs w:val="32"/>
        </w:rPr>
      </w:pPr>
      <w:r>
        <w:rPr>
          <w:rFonts w:ascii="Times New Roman" w:hAnsi="Times New Roman" w:eastAsia="仿宋" w:cs="Times New Roman"/>
          <w:sz w:val="32"/>
          <w:szCs w:val="32"/>
        </w:rPr>
        <w:t>邮编：                 传真：</w:t>
      </w:r>
    </w:p>
    <w:p>
      <w:pPr>
        <w:spacing w:line="560" w:lineRule="exact"/>
        <w:ind w:right="640"/>
        <w:jc w:val="right"/>
        <w:rPr>
          <w:rFonts w:ascii="Times New Roman" w:hAnsi="Times New Roman" w:eastAsia="仿宋" w:cs="Times New Roman"/>
          <w:sz w:val="32"/>
          <w:szCs w:val="32"/>
        </w:rPr>
      </w:pPr>
    </w:p>
    <w:p>
      <w:pPr>
        <w:spacing w:line="560" w:lineRule="exact"/>
        <w:ind w:right="640"/>
        <w:jc w:val="right"/>
        <w:rPr>
          <w:rFonts w:ascii="Times New Roman" w:hAnsi="Times New Roman" w:eastAsia="仿宋" w:cs="Times New Roman"/>
          <w:sz w:val="32"/>
          <w:szCs w:val="32"/>
        </w:rPr>
      </w:pPr>
    </w:p>
    <w:p>
      <w:pPr>
        <w:spacing w:line="560" w:lineRule="exact"/>
        <w:ind w:right="960"/>
        <w:jc w:val="right"/>
        <w:rPr>
          <w:rFonts w:ascii="Times New Roman" w:hAnsi="Times New Roman" w:eastAsia="仿宋" w:cs="Times New Roman"/>
          <w:sz w:val="32"/>
          <w:szCs w:val="32"/>
        </w:rPr>
      </w:pPr>
      <w:r>
        <w:rPr>
          <w:rFonts w:ascii="Times New Roman" w:hAnsi="Times New Roman" w:eastAsia="仿宋" w:cs="Times New Roman"/>
          <w:sz w:val="32"/>
          <w:szCs w:val="32"/>
        </w:rPr>
        <w:t>询比响应方名称：（公章）</w:t>
      </w:r>
    </w:p>
    <w:p>
      <w:pPr>
        <w:spacing w:line="560" w:lineRule="exact"/>
        <w:ind w:right="640" w:firstLine="3840" w:firstLineChars="1200"/>
        <w:rPr>
          <w:rFonts w:ascii="Times New Roman" w:hAnsi="Times New Roman" w:eastAsia="仿宋" w:cs="Times New Roman"/>
          <w:sz w:val="32"/>
          <w:szCs w:val="32"/>
        </w:rPr>
      </w:pPr>
      <w:r>
        <w:rPr>
          <w:rFonts w:ascii="Times New Roman" w:hAnsi="Times New Roman" w:eastAsia="仿宋" w:cs="Times New Roman"/>
          <w:sz w:val="32"/>
          <w:szCs w:val="32"/>
        </w:rPr>
        <w:t>全权代表签字：</w:t>
      </w:r>
    </w:p>
    <w:p>
      <w:pPr>
        <w:spacing w:line="560" w:lineRule="exact"/>
        <w:ind w:right="640"/>
        <w:jc w:val="center"/>
        <w:rPr>
          <w:rFonts w:ascii="Times New Roman" w:hAnsi="Times New Roman" w:eastAsia="仿宋" w:cs="Times New Roman"/>
          <w:sz w:val="32"/>
          <w:szCs w:val="32"/>
        </w:rPr>
      </w:pPr>
      <w:r>
        <w:rPr>
          <w:rFonts w:ascii="Times New Roman" w:hAnsi="Times New Roman" w:eastAsia="仿宋" w:cs="Times New Roman"/>
          <w:sz w:val="32"/>
          <w:szCs w:val="32"/>
        </w:rPr>
        <w:t xml:space="preserve">                      询比响应日期： 年  月  日</w:t>
      </w:r>
    </w:p>
    <w:p>
      <w:pPr>
        <w:widowControl/>
        <w:spacing w:line="520" w:lineRule="exact"/>
        <w:jc w:val="left"/>
        <w:rPr>
          <w:rFonts w:ascii="Times New Roman" w:hAnsi="Times New Roman" w:eastAsia="黑体" w:cs="Times New Roman"/>
          <w:sz w:val="32"/>
          <w:szCs w:val="32"/>
        </w:rPr>
      </w:pPr>
    </w:p>
    <w:p>
      <w:pPr>
        <w:widowControl/>
        <w:spacing w:line="520" w:lineRule="exact"/>
        <w:jc w:val="left"/>
        <w:rPr>
          <w:rFonts w:ascii="Times New Roman" w:hAnsi="Times New Roman" w:eastAsia="黑体" w:cs="Times New Roman"/>
          <w:sz w:val="32"/>
          <w:szCs w:val="32"/>
        </w:rPr>
      </w:pPr>
    </w:p>
    <w:p>
      <w:pPr>
        <w:widowControl/>
        <w:spacing w:line="520" w:lineRule="exact"/>
        <w:jc w:val="left"/>
        <w:rPr>
          <w:rFonts w:ascii="Times New Roman" w:hAnsi="Times New Roman" w:eastAsia="黑体" w:cs="Times New Roman"/>
          <w:sz w:val="32"/>
          <w:szCs w:val="32"/>
        </w:rPr>
      </w:pPr>
      <w:r>
        <w:rPr>
          <w:rFonts w:ascii="Times New Roman" w:hAnsi="Times New Roman" w:eastAsia="黑体" w:cs="Times New Roman"/>
          <w:sz w:val="32"/>
          <w:szCs w:val="32"/>
        </w:rPr>
        <w:t>附件3</w:t>
      </w:r>
    </w:p>
    <w:p>
      <w:pPr>
        <w:spacing w:line="56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法定代表人授权书</w:t>
      </w:r>
    </w:p>
    <w:p>
      <w:pPr>
        <w:spacing w:line="560" w:lineRule="exact"/>
        <w:ind w:right="640"/>
        <w:jc w:val="center"/>
        <w:rPr>
          <w:rFonts w:ascii="Times New Roman" w:hAnsi="Times New Roman" w:eastAsia="方正小标宋简体" w:cs="Times New Roman"/>
          <w:sz w:val="44"/>
          <w:szCs w:val="44"/>
        </w:rPr>
      </w:pPr>
    </w:p>
    <w:p>
      <w:pPr>
        <w:spacing w:line="560" w:lineRule="exact"/>
        <w:ind w:right="640"/>
        <w:jc w:val="center"/>
        <w:rPr>
          <w:rFonts w:ascii="Times New Roman" w:hAnsi="Times New Roman" w:eastAsia="方正小标宋简体" w:cs="Times New Roman"/>
          <w:sz w:val="44"/>
          <w:szCs w:val="44"/>
        </w:rPr>
      </w:pPr>
    </w:p>
    <w:p>
      <w:pPr>
        <w:spacing w:line="560" w:lineRule="exact"/>
        <w:ind w:right="640"/>
        <w:rPr>
          <w:rFonts w:ascii="Times New Roman" w:hAnsi="Times New Roman" w:eastAsia="仿宋" w:cs="Times New Roman"/>
          <w:sz w:val="32"/>
          <w:szCs w:val="32"/>
        </w:rPr>
      </w:pPr>
      <w:r>
        <w:rPr>
          <w:rFonts w:ascii="Times New Roman" w:hAnsi="Times New Roman" w:eastAsia="仿宋" w:cs="Times New Roman"/>
          <w:sz w:val="32"/>
          <w:szCs w:val="32"/>
        </w:rPr>
        <w:t>致安徽安联高速公路有限公司：</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_______________授权（姓名__________、职务________）为我方就贵公司2019年东芝彩色数码复合机采购项目询比的全权代表，参加贵公司组织的2019年东芝彩色数码复合机采购项目询比活动，其在询比过程中的一切活动本公司均予以承认。</w:t>
      </w:r>
    </w:p>
    <w:p>
      <w:pPr>
        <w:spacing w:line="560" w:lineRule="exact"/>
        <w:ind w:right="1280"/>
        <w:rPr>
          <w:rFonts w:ascii="Times New Roman" w:hAnsi="Times New Roman" w:eastAsia="仿宋" w:cs="Times New Roman"/>
          <w:sz w:val="32"/>
          <w:szCs w:val="32"/>
        </w:rPr>
      </w:pPr>
    </w:p>
    <w:p>
      <w:pPr>
        <w:spacing w:line="560" w:lineRule="exact"/>
        <w:ind w:right="1280" w:firstLine="2080" w:firstLineChars="650"/>
        <w:rPr>
          <w:rFonts w:ascii="Times New Roman" w:hAnsi="Times New Roman" w:eastAsia="仿宋" w:cs="Times New Roman"/>
          <w:sz w:val="32"/>
          <w:szCs w:val="32"/>
        </w:rPr>
      </w:pPr>
      <w:r>
        <w:rPr>
          <w:rFonts w:ascii="Times New Roman" w:hAnsi="Times New Roman" w:eastAsia="仿宋" w:cs="Times New Roman"/>
          <w:sz w:val="32"/>
          <w:szCs w:val="32"/>
        </w:rPr>
        <w:t>法定代表人签字（公章）：</w:t>
      </w:r>
    </w:p>
    <w:p>
      <w:pPr>
        <w:spacing w:line="560" w:lineRule="exact"/>
        <w:ind w:right="640"/>
        <w:jc w:val="right"/>
        <w:rPr>
          <w:rFonts w:ascii="Times New Roman" w:hAnsi="Times New Roman" w:eastAsia="仿宋" w:cs="Times New Roman"/>
          <w:sz w:val="32"/>
          <w:szCs w:val="32"/>
        </w:rPr>
      </w:pPr>
    </w:p>
    <w:p>
      <w:pPr>
        <w:spacing w:line="560" w:lineRule="exact"/>
        <w:ind w:right="1920" w:firstLine="3840" w:firstLineChars="1200"/>
        <w:rPr>
          <w:rFonts w:ascii="Times New Roman" w:hAnsi="Times New Roman" w:eastAsia="仿宋" w:cs="Times New Roman"/>
          <w:sz w:val="32"/>
          <w:szCs w:val="32"/>
        </w:rPr>
      </w:pPr>
      <w:r>
        <w:rPr>
          <w:rFonts w:ascii="Times New Roman" w:hAnsi="Times New Roman" w:eastAsia="仿宋" w:cs="Times New Roman"/>
          <w:sz w:val="32"/>
          <w:szCs w:val="32"/>
        </w:rPr>
        <w:t xml:space="preserve">年   月   日  </w:t>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spacing w:line="360" w:lineRule="exact"/>
        <w:rPr>
          <w:rFonts w:ascii="仿宋" w:hAnsi="仿宋" w:eastAsia="仿宋" w:cs="Times New Roman"/>
          <w:b/>
          <w:sz w:val="32"/>
          <w:szCs w:val="32"/>
        </w:rPr>
      </w:pPr>
    </w:p>
    <w:p>
      <w:pPr>
        <w:spacing w:line="360" w:lineRule="exact"/>
        <w:rPr>
          <w:rFonts w:ascii="仿宋" w:hAnsi="仿宋" w:eastAsia="仿宋" w:cs="Times New Roman"/>
          <w:b/>
          <w:sz w:val="32"/>
          <w:szCs w:val="32"/>
        </w:rPr>
      </w:pPr>
    </w:p>
    <w:p>
      <w:pPr>
        <w:widowControl/>
        <w:spacing w:line="520" w:lineRule="exact"/>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附件4</w:t>
      </w:r>
    </w:p>
    <w:p>
      <w:pPr>
        <w:spacing w:line="360" w:lineRule="exact"/>
        <w:rPr>
          <w:rFonts w:ascii="仿宋" w:hAnsi="仿宋" w:eastAsia="仿宋" w:cs="Times New Roman"/>
          <w:b/>
          <w:sz w:val="32"/>
          <w:szCs w:val="32"/>
        </w:rPr>
      </w:pPr>
    </w:p>
    <w:p>
      <w:pPr>
        <w:spacing w:line="560" w:lineRule="exact"/>
        <w:jc w:val="center"/>
        <w:rPr>
          <w:rFonts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报价单</w:t>
      </w:r>
    </w:p>
    <w:p>
      <w:pPr>
        <w:spacing w:line="360" w:lineRule="exact"/>
        <w:jc w:val="center"/>
        <w:rPr>
          <w:rFonts w:ascii="仿宋" w:hAnsi="仿宋" w:eastAsia="仿宋" w:cs="Times New Roman"/>
          <w:sz w:val="32"/>
          <w:szCs w:val="32"/>
        </w:rPr>
      </w:pPr>
      <w:r>
        <w:rPr>
          <w:rFonts w:hint="eastAsia" w:ascii="仿宋" w:hAnsi="仿宋" w:eastAsia="仿宋" w:cs="Times New Roman"/>
          <w:sz w:val="32"/>
          <w:szCs w:val="32"/>
        </w:rPr>
        <w:t>[货币单位：人民币元]</w:t>
      </w:r>
    </w:p>
    <w:p>
      <w:pPr>
        <w:spacing w:line="360" w:lineRule="exact"/>
        <w:rPr>
          <w:rFonts w:ascii="仿宋" w:hAnsi="仿宋" w:eastAsia="仿宋" w:cs="Times New Roman"/>
          <w:sz w:val="32"/>
          <w:szCs w:val="32"/>
        </w:rPr>
      </w:pPr>
      <w:r>
        <w:rPr>
          <w:rFonts w:hint="eastAsia" w:ascii="仿宋" w:hAnsi="仿宋" w:eastAsia="仿宋" w:cs="Times New Roman"/>
          <w:sz w:val="32"/>
          <w:szCs w:val="32"/>
        </w:rPr>
        <w:t xml:space="preserve">报价人名称： </w:t>
      </w:r>
    </w:p>
    <w:tbl>
      <w:tblPr>
        <w:tblStyle w:val="6"/>
        <w:tblW w:w="10207"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851"/>
        <w:gridCol w:w="1417"/>
        <w:gridCol w:w="4111"/>
        <w:gridCol w:w="850"/>
        <w:gridCol w:w="993"/>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851" w:type="dxa"/>
            <w:vAlign w:val="center"/>
          </w:tcPr>
          <w:p>
            <w:pPr>
              <w:jc w:val="center"/>
              <w:rPr>
                <w:rFonts w:ascii="黑体" w:hAnsi="黑体" w:eastAsia="黑体" w:cs="仿宋_GB2312"/>
                <w:sz w:val="28"/>
                <w:szCs w:val="24"/>
              </w:rPr>
            </w:pPr>
            <w:r>
              <w:rPr>
                <w:rFonts w:hint="eastAsia" w:ascii="黑体" w:hAnsi="黑体" w:eastAsia="黑体" w:cs="仿宋_GB2312"/>
                <w:sz w:val="28"/>
                <w:szCs w:val="24"/>
              </w:rPr>
              <w:t>序号</w:t>
            </w:r>
          </w:p>
        </w:tc>
        <w:tc>
          <w:tcPr>
            <w:tcW w:w="851" w:type="dxa"/>
            <w:vAlign w:val="center"/>
          </w:tcPr>
          <w:p>
            <w:pPr>
              <w:jc w:val="center"/>
              <w:rPr>
                <w:rFonts w:ascii="黑体" w:hAnsi="黑体" w:eastAsia="黑体" w:cs="仿宋_GB2312"/>
                <w:sz w:val="28"/>
                <w:szCs w:val="24"/>
              </w:rPr>
            </w:pPr>
            <w:r>
              <w:rPr>
                <w:rFonts w:hint="eastAsia" w:ascii="黑体" w:hAnsi="黑体" w:eastAsia="黑体" w:cs="仿宋_GB2312"/>
                <w:sz w:val="28"/>
                <w:szCs w:val="24"/>
              </w:rPr>
              <w:t>名称</w:t>
            </w:r>
          </w:p>
        </w:tc>
        <w:tc>
          <w:tcPr>
            <w:tcW w:w="1417" w:type="dxa"/>
          </w:tcPr>
          <w:p>
            <w:pPr>
              <w:spacing w:before="312" w:beforeLines="100"/>
              <w:jc w:val="center"/>
              <w:rPr>
                <w:rFonts w:ascii="黑体" w:hAnsi="黑体" w:eastAsia="黑体" w:cs="仿宋_GB2312"/>
                <w:sz w:val="28"/>
                <w:szCs w:val="24"/>
              </w:rPr>
            </w:pPr>
            <w:r>
              <w:rPr>
                <w:rFonts w:hint="eastAsia" w:ascii="黑体" w:hAnsi="黑体" w:eastAsia="黑体" w:cs="仿宋_GB2312"/>
                <w:sz w:val="28"/>
                <w:szCs w:val="24"/>
              </w:rPr>
              <w:t>品牌型号</w:t>
            </w:r>
          </w:p>
        </w:tc>
        <w:tc>
          <w:tcPr>
            <w:tcW w:w="4111" w:type="dxa"/>
            <w:vAlign w:val="center"/>
          </w:tcPr>
          <w:p>
            <w:pPr>
              <w:jc w:val="center"/>
              <w:rPr>
                <w:rFonts w:ascii="黑体" w:hAnsi="黑体" w:eastAsia="黑体" w:cs="仿宋_GB2312"/>
                <w:sz w:val="28"/>
                <w:szCs w:val="24"/>
              </w:rPr>
            </w:pPr>
            <w:r>
              <w:rPr>
                <w:rFonts w:hint="eastAsia" w:ascii="黑体" w:hAnsi="黑体" w:eastAsia="黑体" w:cs="仿宋_GB2312"/>
                <w:sz w:val="28"/>
                <w:szCs w:val="24"/>
              </w:rPr>
              <w:t>详细参数</w:t>
            </w:r>
          </w:p>
        </w:tc>
        <w:tc>
          <w:tcPr>
            <w:tcW w:w="850" w:type="dxa"/>
            <w:vAlign w:val="center"/>
          </w:tcPr>
          <w:p>
            <w:pPr>
              <w:jc w:val="center"/>
              <w:rPr>
                <w:rFonts w:ascii="黑体" w:hAnsi="黑体" w:eastAsia="黑体" w:cs="仿宋_GB2312"/>
                <w:sz w:val="28"/>
                <w:szCs w:val="24"/>
              </w:rPr>
            </w:pPr>
            <w:r>
              <w:rPr>
                <w:rFonts w:hint="eastAsia" w:ascii="黑体" w:hAnsi="黑体" w:eastAsia="黑体" w:cs="仿宋_GB2312"/>
                <w:sz w:val="28"/>
                <w:szCs w:val="24"/>
              </w:rPr>
              <w:t>数量</w:t>
            </w:r>
          </w:p>
        </w:tc>
        <w:tc>
          <w:tcPr>
            <w:tcW w:w="993" w:type="dxa"/>
            <w:vAlign w:val="center"/>
          </w:tcPr>
          <w:p>
            <w:pPr>
              <w:jc w:val="center"/>
              <w:rPr>
                <w:rFonts w:ascii="黑体" w:hAnsi="黑体" w:eastAsia="黑体" w:cs="仿宋_GB2312"/>
                <w:sz w:val="28"/>
                <w:szCs w:val="24"/>
              </w:rPr>
            </w:pPr>
            <w:r>
              <w:rPr>
                <w:rFonts w:hint="eastAsia" w:ascii="黑体" w:hAnsi="黑体" w:eastAsia="黑体" w:cs="仿宋_GB2312"/>
                <w:sz w:val="28"/>
                <w:szCs w:val="24"/>
              </w:rPr>
              <w:t>单价</w:t>
            </w:r>
          </w:p>
        </w:tc>
        <w:tc>
          <w:tcPr>
            <w:tcW w:w="1134" w:type="dxa"/>
            <w:vAlign w:val="center"/>
          </w:tcPr>
          <w:p>
            <w:pPr>
              <w:jc w:val="center"/>
              <w:rPr>
                <w:rFonts w:ascii="黑体" w:hAnsi="黑体" w:eastAsia="黑体" w:cs="仿宋_GB2312"/>
                <w:sz w:val="28"/>
                <w:szCs w:val="24"/>
              </w:rPr>
            </w:pPr>
            <w:r>
              <w:rPr>
                <w:rFonts w:hint="eastAsia" w:ascii="黑体" w:hAnsi="黑体" w:eastAsia="黑体" w:cs="仿宋_GB2312"/>
                <w:sz w:val="28"/>
                <w:szCs w:val="24"/>
              </w:rPr>
              <w:t>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5" w:hRule="atLeast"/>
        </w:trPr>
        <w:tc>
          <w:tcPr>
            <w:tcW w:w="851" w:type="dxa"/>
            <w:vAlign w:val="center"/>
          </w:tcPr>
          <w:p>
            <w:pPr>
              <w:spacing w:line="2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851" w:type="dxa"/>
            <w:tcBorders>
              <w:top w:val="nil"/>
              <w:left w:val="single" w:color="auto" w:sz="4" w:space="0"/>
              <w:bottom w:val="single" w:color="auto" w:sz="4" w:space="0"/>
              <w:right w:val="single" w:color="auto" w:sz="4" w:space="0"/>
            </w:tcBorders>
            <w:shd w:val="clear" w:color="auto" w:fill="auto"/>
            <w:vAlign w:val="center"/>
          </w:tcPr>
          <w:p>
            <w:pPr>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东芝彩色</w:t>
            </w:r>
          </w:p>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数码复合机</w:t>
            </w:r>
          </w:p>
        </w:tc>
        <w:tc>
          <w:tcPr>
            <w:tcW w:w="1417" w:type="dxa"/>
            <w:tcBorders>
              <w:top w:val="nil"/>
              <w:left w:val="single" w:color="auto" w:sz="4" w:space="0"/>
              <w:bottom w:val="single" w:color="auto" w:sz="4" w:space="0"/>
              <w:right w:val="single" w:color="auto" w:sz="4" w:space="0"/>
            </w:tcBorders>
            <w:vAlign w:val="center"/>
          </w:tcPr>
          <w:p>
            <w:pPr>
              <w:widowControl/>
              <w:spacing w:line="320" w:lineRule="exact"/>
              <w:rPr>
                <w:rFonts w:ascii="仿宋_GB2312" w:hAnsi="仿宋_GB2312" w:eastAsia="仿宋_GB2312" w:cs="仿宋_GB2312"/>
                <w:kern w:val="0"/>
                <w:sz w:val="24"/>
                <w:szCs w:val="24"/>
              </w:rPr>
            </w:pPr>
            <w:r>
              <w:rPr>
                <w:rFonts w:hint="eastAsia" w:ascii="仿宋_GB2312" w:hAnsi="仿宋_GB2312" w:eastAsia="仿宋_GB2312" w:cs="仿宋_GB2312"/>
                <w:sz w:val="24"/>
                <w:szCs w:val="24"/>
              </w:rPr>
              <w:t>东芝FC-3515AC彩色数码复合机</w:t>
            </w:r>
          </w:p>
        </w:tc>
        <w:tc>
          <w:tcPr>
            <w:tcW w:w="4111" w:type="dxa"/>
            <w:tcBorders>
              <w:top w:val="nil"/>
              <w:left w:val="single" w:color="auto" w:sz="4" w:space="0"/>
              <w:bottom w:val="single" w:color="auto" w:sz="4" w:space="0"/>
              <w:right w:val="single" w:color="auto" w:sz="4" w:space="0"/>
            </w:tcBorders>
            <w:shd w:val="clear" w:color="auto" w:fill="auto"/>
            <w:vAlign w:val="center"/>
          </w:tcPr>
          <w:p>
            <w:pPr>
              <w:pStyle w:val="12"/>
              <w:numPr>
                <w:ilvl w:val="0"/>
                <w:numId w:val="2"/>
              </w:numPr>
              <w:ind w:firstLineChars="0"/>
              <w:jc w:val="left"/>
              <w:rPr>
                <w:rFonts w:ascii="仿宋_GB2312" w:hAnsi="仿宋_GB2312" w:eastAsia="仿宋_GB2312" w:cs="仿宋_GB2312"/>
                <w:color w:val="000000"/>
                <w:sz w:val="24"/>
                <w:szCs w:val="24"/>
              </w:rPr>
            </w:pPr>
            <w:r>
              <w:rPr>
                <w:rFonts w:hint="eastAsia" w:ascii="仿宋_GB2312" w:hAnsi="仿宋_GB2312" w:eastAsia="仿宋_GB2312" w:cs="仿宋_GB2312"/>
                <w:sz w:val="24"/>
                <w:szCs w:val="24"/>
              </w:rPr>
              <w:t>主要功能:彩色复印、双面打印、彩色扫描。</w:t>
            </w:r>
          </w:p>
          <w:p>
            <w:pPr>
              <w:pStyle w:val="12"/>
              <w:numPr>
                <w:ilvl w:val="0"/>
                <w:numId w:val="2"/>
              </w:numPr>
              <w:ind w:firstLineChars="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标配1.33G HZ(双核）处理器，4G内存，320G硬盘。</w:t>
            </w:r>
          </w:p>
          <w:p>
            <w:pPr>
              <w:numPr>
                <w:ilvl w:val="0"/>
                <w:numId w:val="2"/>
              </w:num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速度：35页/分钟，复印、打印同速。</w:t>
            </w:r>
          </w:p>
          <w:p>
            <w:pPr>
              <w:numPr>
                <w:ilvl w:val="0"/>
                <w:numId w:val="2"/>
              </w:num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连续复印999张</w:t>
            </w:r>
          </w:p>
          <w:p>
            <w:pPr>
              <w:numPr>
                <w:ilvl w:val="0"/>
                <w:numId w:val="2"/>
              </w:num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10.1英寸全彩色液晶触摸式操作面板</w:t>
            </w:r>
          </w:p>
          <w:p>
            <w:pPr>
              <w:numPr>
                <w:ilvl w:val="0"/>
                <w:numId w:val="2"/>
              </w:num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支持有线网络打印。</w:t>
            </w:r>
          </w:p>
          <w:p>
            <w:pPr>
              <w:numPr>
                <w:ilvl w:val="0"/>
                <w:numId w:val="2"/>
              </w:num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扫描速度：双面同步扫描输稿器高达240页SPM，最大扫描页数支持堆叠300页（A4）</w:t>
            </w:r>
          </w:p>
          <w:p>
            <w:pPr>
              <w:numPr>
                <w:ilvl w:val="0"/>
                <w:numId w:val="2"/>
              </w:num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纸张容量：标配1200页</w:t>
            </w:r>
          </w:p>
        </w:tc>
        <w:tc>
          <w:tcPr>
            <w:tcW w:w="850"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1台</w:t>
            </w:r>
          </w:p>
        </w:tc>
        <w:tc>
          <w:tcPr>
            <w:tcW w:w="993"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hAnsi="仿宋_GB2312" w:eastAsia="仿宋_GB2312" w:cs="仿宋_GB2312"/>
                <w:sz w:val="18"/>
                <w:szCs w:val="18"/>
              </w:rPr>
            </w:pPr>
          </w:p>
        </w:tc>
        <w:tc>
          <w:tcPr>
            <w:tcW w:w="1134"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5" w:hRule="atLeast"/>
        </w:trPr>
        <w:tc>
          <w:tcPr>
            <w:tcW w:w="3119" w:type="dxa"/>
            <w:gridSpan w:val="3"/>
            <w:tcBorders>
              <w:top w:val="single" w:color="auto" w:sz="4" w:space="0"/>
              <w:right w:val="single" w:color="auto" w:sz="4" w:space="0"/>
            </w:tcBorders>
          </w:tcPr>
          <w:p>
            <w:pPr>
              <w:spacing w:before="156" w:beforeLines="50" w:line="460" w:lineRule="exact"/>
              <w:jc w:val="center"/>
              <w:rPr>
                <w:rFonts w:ascii="仿宋_GB2312" w:hAnsi="仿宋_GB2312" w:eastAsia="仿宋_GB2312" w:cs="仿宋_GB2312"/>
                <w:sz w:val="22"/>
                <w:szCs w:val="18"/>
              </w:rPr>
            </w:pPr>
            <w:r>
              <w:rPr>
                <w:rFonts w:hint="eastAsia" w:ascii="仿宋_GB2312" w:hAnsi="仿宋_GB2312" w:eastAsia="仿宋_GB2312" w:cs="仿宋_GB2312"/>
                <w:sz w:val="22"/>
                <w:szCs w:val="18"/>
              </w:rPr>
              <w:t>总金额（含税）</w:t>
            </w:r>
          </w:p>
        </w:tc>
        <w:tc>
          <w:tcPr>
            <w:tcW w:w="7088" w:type="dxa"/>
            <w:gridSpan w:val="4"/>
            <w:tcBorders>
              <w:top w:val="single" w:color="auto" w:sz="4" w:space="0"/>
              <w:left w:val="single" w:color="auto" w:sz="4" w:space="0"/>
              <w:bottom w:val="single" w:color="auto" w:sz="4" w:space="0"/>
              <w:right w:val="single" w:color="auto" w:sz="4" w:space="0"/>
            </w:tcBorders>
            <w:shd w:val="clear" w:color="auto" w:fill="auto"/>
          </w:tcPr>
          <w:p>
            <w:pPr>
              <w:spacing w:before="156" w:beforeLines="50" w:line="460" w:lineRule="exact"/>
              <w:rPr>
                <w:rFonts w:ascii="仿宋_GB2312" w:hAnsi="仿宋_GB2312" w:eastAsia="仿宋_GB2312" w:cs="仿宋_GB2312"/>
                <w:sz w:val="22"/>
                <w:szCs w:val="18"/>
              </w:rPr>
            </w:pPr>
            <w:r>
              <w:rPr>
                <w:rFonts w:hint="eastAsia" w:ascii="仿宋_GB2312" w:hAnsi="仿宋_GB2312" w:eastAsia="仿宋_GB2312" w:cs="仿宋_GB2312"/>
                <w:sz w:val="22"/>
                <w:szCs w:val="18"/>
              </w:rPr>
              <w:t>人民币小写：</w:t>
            </w:r>
            <w:r>
              <w:rPr>
                <w:rFonts w:hint="eastAsia" w:ascii="仿宋_GB2312" w:hAnsi="仿宋_GB2312" w:eastAsia="仿宋_GB2312" w:cs="仿宋_GB2312"/>
                <w:sz w:val="22"/>
                <w:szCs w:val="18"/>
                <w:u w:val="single"/>
              </w:rPr>
              <w:t xml:space="preserve">                  </w:t>
            </w:r>
            <w:r>
              <w:rPr>
                <w:rFonts w:hint="eastAsia" w:ascii="仿宋_GB2312" w:hAnsi="仿宋_GB2312" w:eastAsia="仿宋_GB2312" w:cs="仿宋_GB2312"/>
                <w:sz w:val="22"/>
                <w:szCs w:val="18"/>
              </w:rPr>
              <w:t>元（大写</w:t>
            </w:r>
            <w:r>
              <w:rPr>
                <w:rFonts w:hint="eastAsia" w:ascii="仿宋_GB2312" w:hAnsi="仿宋_GB2312" w:eastAsia="仿宋_GB2312" w:cs="仿宋_GB2312"/>
                <w:sz w:val="22"/>
                <w:szCs w:val="18"/>
                <w:u w:val="single"/>
              </w:rPr>
              <w:t xml:space="preserve">：                 </w:t>
            </w:r>
            <w:r>
              <w:rPr>
                <w:rFonts w:hint="eastAsia" w:ascii="仿宋_GB2312" w:hAnsi="仿宋_GB2312" w:eastAsia="仿宋_GB2312" w:cs="仿宋_GB2312"/>
                <w:sz w:val="22"/>
                <w:szCs w:val="18"/>
              </w:rPr>
              <w:t>）</w:t>
            </w:r>
          </w:p>
        </w:tc>
      </w:tr>
    </w:tbl>
    <w:p>
      <w:pPr>
        <w:spacing w:line="440" w:lineRule="exact"/>
        <w:ind w:firstLine="643" w:firstLineChars="200"/>
        <w:rPr>
          <w:rFonts w:ascii="Times New Roman" w:hAnsi="Times New Roman" w:eastAsia="仿宋" w:cs="Times New Roman"/>
          <w:sz w:val="32"/>
          <w:szCs w:val="32"/>
        </w:rPr>
      </w:pPr>
      <w:r>
        <w:rPr>
          <w:rFonts w:ascii="Times New Roman" w:hAnsi="Times New Roman" w:eastAsia="仿宋_GB2312" w:cs="Times New Roman"/>
          <w:b/>
          <w:sz w:val="32"/>
          <w:szCs w:val="32"/>
        </w:rPr>
        <w:t>注：</w:t>
      </w:r>
      <w:r>
        <w:rPr>
          <w:rFonts w:ascii="Times New Roman" w:hAnsi="Times New Roman" w:eastAsia="仿宋_GB2312" w:cs="Times New Roman"/>
          <w:sz w:val="32"/>
          <w:szCs w:val="32"/>
        </w:rPr>
        <w:t>1.</w:t>
      </w:r>
      <w:r>
        <w:rPr>
          <w:rFonts w:ascii="Times New Roman" w:hAnsi="Times New Roman" w:eastAsia="仿宋" w:cs="Times New Roman"/>
          <w:sz w:val="32"/>
          <w:szCs w:val="32"/>
        </w:rPr>
        <w:t>此表的</w:t>
      </w:r>
      <w:r>
        <w:rPr>
          <w:rFonts w:hint="eastAsia" w:ascii="Times New Roman" w:hAnsi="Times New Roman" w:eastAsia="仿宋" w:cs="Times New Roman"/>
          <w:sz w:val="32"/>
          <w:szCs w:val="32"/>
        </w:rPr>
        <w:t>总金额</w:t>
      </w:r>
      <w:r>
        <w:rPr>
          <w:rFonts w:ascii="Times New Roman" w:hAnsi="Times New Roman" w:eastAsia="仿宋" w:cs="Times New Roman"/>
          <w:sz w:val="32"/>
          <w:szCs w:val="32"/>
        </w:rPr>
        <w:t>是所有需买方支付的本次报价标的金额总数，即报价总价。</w:t>
      </w:r>
    </w:p>
    <w:p>
      <w:pPr>
        <w:spacing w:line="44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2.本项目费用包括购置费、安装费以及运输、保险、税费等一切因本项目实施所产生的费用。</w:t>
      </w:r>
    </w:p>
    <w:p>
      <w:pPr>
        <w:spacing w:line="4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ascii="Times New Roman" w:hAnsi="Times New Roman" w:eastAsia="仿宋_GB2312" w:cs="Times New Roman"/>
          <w:b/>
          <w:sz w:val="32"/>
          <w:szCs w:val="32"/>
        </w:rPr>
        <w:t>本项目控制价为</w:t>
      </w:r>
      <w:r>
        <w:rPr>
          <w:rFonts w:hint="eastAsia" w:ascii="Times New Roman" w:hAnsi="Times New Roman" w:eastAsia="仿宋_GB2312" w:cs="Times New Roman"/>
          <w:b/>
          <w:sz w:val="32"/>
          <w:szCs w:val="32"/>
        </w:rPr>
        <w:t>6</w:t>
      </w:r>
      <w:r>
        <w:rPr>
          <w:rFonts w:ascii="Times New Roman" w:hAnsi="Times New Roman" w:eastAsia="仿宋_GB2312" w:cs="Times New Roman"/>
          <w:b/>
          <w:sz w:val="32"/>
          <w:szCs w:val="32"/>
        </w:rPr>
        <w:t>万元，报价人在报价时，总报价（合计金额）不得高于该控制价，否则报价无效</w:t>
      </w:r>
      <w:r>
        <w:rPr>
          <w:rFonts w:ascii="Times New Roman" w:hAnsi="Times New Roman" w:eastAsia="仿宋_GB2312" w:cs="Times New Roman"/>
          <w:sz w:val="32"/>
          <w:szCs w:val="32"/>
        </w:rPr>
        <w:t>。</w:t>
      </w:r>
    </w:p>
    <w:p>
      <w:pPr>
        <w:spacing w:line="44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4.本表中所有固定资产的价格必须填写（不能空白）。</w:t>
      </w:r>
    </w:p>
    <w:p>
      <w:pPr>
        <w:spacing w:line="560" w:lineRule="exact"/>
        <w:ind w:left="735" w:hanging="735"/>
        <w:rPr>
          <w:rFonts w:ascii="Times New Roman" w:hAnsi="Times New Roman" w:eastAsia="仿宋" w:cs="Times New Roman"/>
          <w:sz w:val="32"/>
          <w:szCs w:val="32"/>
        </w:rPr>
      </w:pPr>
      <w:r>
        <w:rPr>
          <w:rFonts w:ascii="Times New Roman" w:hAnsi="Times New Roman" w:eastAsia="仿宋" w:cs="Times New Roman"/>
          <w:sz w:val="32"/>
          <w:szCs w:val="32"/>
        </w:rPr>
        <w:t xml:space="preserve">               </w:t>
      </w:r>
    </w:p>
    <w:p>
      <w:pPr>
        <w:spacing w:line="560" w:lineRule="exact"/>
        <w:ind w:left="731" w:leftChars="348" w:firstLine="960" w:firstLineChars="300"/>
        <w:rPr>
          <w:rFonts w:ascii="Times New Roman" w:hAnsi="Times New Roman" w:eastAsia="仿宋" w:cs="Times New Roman"/>
          <w:sz w:val="32"/>
          <w:szCs w:val="32"/>
        </w:rPr>
      </w:pPr>
      <w:r>
        <w:rPr>
          <w:rFonts w:ascii="Times New Roman" w:hAnsi="Times New Roman" w:eastAsia="仿宋" w:cs="Times New Roman"/>
          <w:sz w:val="32"/>
          <w:szCs w:val="32"/>
        </w:rPr>
        <w:t xml:space="preserve">              报价人（公章）：</w:t>
      </w:r>
    </w:p>
    <w:p>
      <w:pPr>
        <w:tabs>
          <w:tab w:val="left" w:pos="676"/>
          <w:tab w:val="left" w:pos="2330"/>
          <w:tab w:val="left" w:pos="9230"/>
        </w:tabs>
        <w:autoSpaceDE w:val="0"/>
        <w:autoSpaceDN w:val="0"/>
        <w:adjustRightInd w:val="0"/>
        <w:spacing w:line="560" w:lineRule="exact"/>
        <w:ind w:left="1280" w:hanging="1280" w:hangingChars="400"/>
        <w:rPr>
          <w:rFonts w:eastAsia="黑体"/>
          <w:sz w:val="32"/>
          <w:szCs w:val="32"/>
        </w:rPr>
      </w:pPr>
      <w:r>
        <w:rPr>
          <w:rFonts w:ascii="Times New Roman" w:hAnsi="Times New Roman" w:eastAsia="仿宋" w:cs="Times New Roman"/>
          <w:sz w:val="32"/>
          <w:szCs w:val="32"/>
        </w:rPr>
        <w:t xml:space="preserve">                         日 期：   年   月   日</w:t>
      </w:r>
    </w:p>
    <w:p>
      <w:pPr>
        <w:rPr>
          <w:rFonts w:hint="eastAsia" w:eastAsia="黑体"/>
          <w:sz w:val="32"/>
          <w:szCs w:val="32"/>
        </w:rPr>
      </w:pPr>
      <w:r>
        <w:rPr>
          <w:rFonts w:eastAsia="黑体"/>
          <w:sz w:val="32"/>
          <w:szCs w:val="32"/>
        </w:rPr>
        <w:t>附件5</w:t>
      </w:r>
    </w:p>
    <w:p>
      <w:pPr>
        <w:pStyle w:val="2"/>
        <w:rPr>
          <w:rFonts w:hint="eastAsia"/>
        </w:rPr>
      </w:pPr>
    </w:p>
    <w:p>
      <w:pPr>
        <w:pStyle w:val="2"/>
        <w:jc w:val="center"/>
        <w:rPr>
          <w:rFonts w:eastAsia="方正小标宋简体"/>
          <w:sz w:val="44"/>
          <w:szCs w:val="44"/>
        </w:rPr>
      </w:pPr>
      <w:r>
        <w:rPr>
          <w:rFonts w:eastAsia="方正小标宋简体"/>
          <w:sz w:val="44"/>
          <w:szCs w:val="44"/>
        </w:rPr>
        <w:t>东芝彩色数码复合机采购合同</w:t>
      </w:r>
    </w:p>
    <w:p>
      <w:pPr>
        <w:rPr>
          <w:rFonts w:eastAsia="仿宋_GB2312"/>
          <w:sz w:val="30"/>
          <w:szCs w:val="30"/>
        </w:rPr>
      </w:pPr>
      <w:r>
        <w:rPr>
          <w:rFonts w:eastAsia="仿宋_GB2312"/>
          <w:sz w:val="30"/>
          <w:szCs w:val="30"/>
        </w:rPr>
        <w:t>甲方（买方）：                     乙方（卖方）：</w:t>
      </w:r>
    </w:p>
    <w:p>
      <w:pPr>
        <w:rPr>
          <w:rFonts w:eastAsia="仿宋_GB2312"/>
          <w:sz w:val="30"/>
          <w:szCs w:val="30"/>
        </w:rPr>
      </w:pPr>
      <w:r>
        <w:rPr>
          <w:rFonts w:eastAsia="仿宋_GB2312"/>
          <w:sz w:val="30"/>
          <w:szCs w:val="30"/>
        </w:rPr>
        <w:t xml:space="preserve">安徽安联高速公路有限公司          </w:t>
      </w:r>
    </w:p>
    <w:p>
      <w:pPr>
        <w:rPr>
          <w:rFonts w:eastAsia="仿宋_GB2312"/>
          <w:sz w:val="30"/>
          <w:szCs w:val="30"/>
        </w:rPr>
      </w:pPr>
      <w:r>
        <w:rPr>
          <w:rFonts w:eastAsia="仿宋_GB2312"/>
          <w:sz w:val="30"/>
          <w:szCs w:val="30"/>
        </w:rPr>
        <w:t>地址：                            地址：</w:t>
      </w:r>
    </w:p>
    <w:p>
      <w:pPr>
        <w:ind w:left="5250" w:hanging="5250" w:hangingChars="1750"/>
        <w:rPr>
          <w:rFonts w:eastAsia="仿宋_GB2312"/>
          <w:sz w:val="30"/>
          <w:szCs w:val="30"/>
        </w:rPr>
      </w:pPr>
      <w:r>
        <w:rPr>
          <w:rFonts w:eastAsia="仿宋_GB2312"/>
          <w:sz w:val="30"/>
          <w:szCs w:val="30"/>
        </w:rPr>
        <w:t xml:space="preserve">合肥市蜀山区望江西路520号       </w:t>
      </w:r>
    </w:p>
    <w:p>
      <w:pPr>
        <w:rPr>
          <w:rFonts w:eastAsia="仿宋_GB2312"/>
          <w:sz w:val="30"/>
          <w:szCs w:val="30"/>
        </w:rPr>
      </w:pPr>
      <w:r>
        <w:rPr>
          <w:rFonts w:eastAsia="仿宋_GB2312"/>
          <w:sz w:val="30"/>
          <w:szCs w:val="30"/>
        </w:rPr>
        <w:t>联系方式：                       联系方式：</w:t>
      </w:r>
    </w:p>
    <w:p>
      <w:pPr>
        <w:rPr>
          <w:rFonts w:eastAsia="仿宋_GB2312"/>
          <w:sz w:val="30"/>
          <w:szCs w:val="30"/>
        </w:rPr>
      </w:pPr>
      <w:r>
        <w:rPr>
          <w:rFonts w:eastAsia="仿宋_GB2312"/>
          <w:sz w:val="30"/>
          <w:szCs w:val="30"/>
        </w:rPr>
        <w:t xml:space="preserve">0551-63738533                    </w:t>
      </w:r>
    </w:p>
    <w:p>
      <w:pPr>
        <w:spacing w:line="560" w:lineRule="exact"/>
        <w:ind w:firstLine="640" w:firstLineChars="200"/>
        <w:rPr>
          <w:rFonts w:eastAsia="仿宋_GB2312"/>
          <w:sz w:val="32"/>
          <w:szCs w:val="32"/>
        </w:rPr>
      </w:pPr>
    </w:p>
    <w:p>
      <w:pPr>
        <w:spacing w:line="560" w:lineRule="exact"/>
        <w:ind w:firstLine="640" w:firstLineChars="200"/>
        <w:rPr>
          <w:rFonts w:eastAsia="仿宋_GB2312"/>
          <w:sz w:val="32"/>
          <w:szCs w:val="32"/>
        </w:rPr>
      </w:pPr>
      <w:r>
        <w:rPr>
          <w:rFonts w:eastAsia="仿宋_GB2312"/>
          <w:sz w:val="32"/>
          <w:szCs w:val="32"/>
        </w:rPr>
        <w:t>经甲、乙双方友好协商，本着平等互利的原则，根据《中华人民共和国合同法》及相关法律法规的规定，现就甲方向乙方购买东芝彩色数码复合机事宜，达成一致意见，为明确双方权利和义务，特订立本合同：</w:t>
      </w:r>
    </w:p>
    <w:p>
      <w:pPr>
        <w:spacing w:line="560" w:lineRule="exact"/>
        <w:ind w:firstLine="640" w:firstLineChars="200"/>
        <w:rPr>
          <w:rFonts w:eastAsia="黑体"/>
          <w:sz w:val="32"/>
          <w:szCs w:val="32"/>
        </w:rPr>
      </w:pPr>
      <w:r>
        <w:rPr>
          <w:rFonts w:eastAsia="黑体"/>
          <w:sz w:val="32"/>
          <w:szCs w:val="32"/>
        </w:rPr>
        <w:t>第一条  采购内容及要求</w:t>
      </w:r>
    </w:p>
    <w:tbl>
      <w:tblPr>
        <w:tblStyle w:val="6"/>
        <w:tblW w:w="90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7"/>
        <w:gridCol w:w="1165"/>
        <w:gridCol w:w="1513"/>
        <w:gridCol w:w="4161"/>
        <w:gridCol w:w="757"/>
        <w:gridCol w:w="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727" w:type="dxa"/>
            <w:vAlign w:val="center"/>
          </w:tcPr>
          <w:p>
            <w:pPr>
              <w:jc w:val="center"/>
              <w:rPr>
                <w:rFonts w:eastAsia="黑体"/>
                <w:sz w:val="24"/>
                <w:szCs w:val="28"/>
              </w:rPr>
            </w:pPr>
            <w:r>
              <w:rPr>
                <w:rFonts w:eastAsia="黑体"/>
                <w:sz w:val="24"/>
                <w:szCs w:val="28"/>
              </w:rPr>
              <w:t>序号</w:t>
            </w:r>
          </w:p>
        </w:tc>
        <w:tc>
          <w:tcPr>
            <w:tcW w:w="1165" w:type="dxa"/>
            <w:vAlign w:val="center"/>
          </w:tcPr>
          <w:p>
            <w:pPr>
              <w:jc w:val="center"/>
              <w:rPr>
                <w:rFonts w:eastAsia="黑体"/>
                <w:sz w:val="24"/>
                <w:szCs w:val="28"/>
              </w:rPr>
            </w:pPr>
            <w:r>
              <w:rPr>
                <w:rFonts w:eastAsia="黑体"/>
                <w:sz w:val="24"/>
                <w:szCs w:val="28"/>
              </w:rPr>
              <w:t>名称</w:t>
            </w:r>
          </w:p>
        </w:tc>
        <w:tc>
          <w:tcPr>
            <w:tcW w:w="1513" w:type="dxa"/>
          </w:tcPr>
          <w:p>
            <w:pPr>
              <w:jc w:val="center"/>
              <w:rPr>
                <w:rFonts w:eastAsia="黑体"/>
                <w:sz w:val="24"/>
                <w:szCs w:val="28"/>
              </w:rPr>
            </w:pPr>
            <w:r>
              <w:rPr>
                <w:rFonts w:eastAsia="黑体"/>
                <w:sz w:val="24"/>
                <w:szCs w:val="28"/>
              </w:rPr>
              <w:t>品牌型号</w:t>
            </w:r>
          </w:p>
        </w:tc>
        <w:tc>
          <w:tcPr>
            <w:tcW w:w="4161" w:type="dxa"/>
            <w:vAlign w:val="center"/>
          </w:tcPr>
          <w:p>
            <w:pPr>
              <w:jc w:val="center"/>
              <w:rPr>
                <w:rFonts w:eastAsia="黑体"/>
                <w:sz w:val="24"/>
                <w:szCs w:val="28"/>
              </w:rPr>
            </w:pPr>
            <w:r>
              <w:rPr>
                <w:rFonts w:eastAsia="黑体"/>
                <w:sz w:val="24"/>
                <w:szCs w:val="28"/>
              </w:rPr>
              <w:t>详细参数</w:t>
            </w:r>
          </w:p>
        </w:tc>
        <w:tc>
          <w:tcPr>
            <w:tcW w:w="757" w:type="dxa"/>
            <w:vAlign w:val="center"/>
          </w:tcPr>
          <w:p>
            <w:pPr>
              <w:jc w:val="center"/>
              <w:rPr>
                <w:rFonts w:eastAsia="黑体"/>
                <w:sz w:val="24"/>
                <w:szCs w:val="28"/>
              </w:rPr>
            </w:pPr>
            <w:r>
              <w:rPr>
                <w:rFonts w:eastAsia="黑体"/>
                <w:sz w:val="24"/>
                <w:szCs w:val="28"/>
              </w:rPr>
              <w:t>数量</w:t>
            </w:r>
          </w:p>
        </w:tc>
        <w:tc>
          <w:tcPr>
            <w:tcW w:w="756" w:type="dxa"/>
            <w:vAlign w:val="center"/>
          </w:tcPr>
          <w:p>
            <w:pPr>
              <w:jc w:val="center"/>
              <w:rPr>
                <w:rFonts w:eastAsia="黑体"/>
                <w:sz w:val="24"/>
                <w:szCs w:val="28"/>
              </w:rPr>
            </w:pPr>
            <w:r>
              <w:rPr>
                <w:rFonts w:eastAsia="黑体"/>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6" w:hRule="atLeast"/>
        </w:trPr>
        <w:tc>
          <w:tcPr>
            <w:tcW w:w="727" w:type="dxa"/>
          </w:tcPr>
          <w:p>
            <w:pPr>
              <w:spacing w:before="156" w:beforeLines="50" w:line="320" w:lineRule="exact"/>
              <w:jc w:val="center"/>
              <w:rPr>
                <w:szCs w:val="21"/>
              </w:rPr>
            </w:pPr>
          </w:p>
          <w:p>
            <w:pPr>
              <w:spacing w:before="156" w:beforeLines="50" w:line="320" w:lineRule="exact"/>
              <w:jc w:val="center"/>
              <w:rPr>
                <w:szCs w:val="21"/>
              </w:rPr>
            </w:pPr>
          </w:p>
          <w:p>
            <w:pPr>
              <w:spacing w:before="156" w:beforeLines="50" w:line="320" w:lineRule="exact"/>
              <w:jc w:val="center"/>
              <w:rPr>
                <w:szCs w:val="21"/>
              </w:rPr>
            </w:pPr>
          </w:p>
          <w:p>
            <w:pPr>
              <w:spacing w:before="156" w:beforeLines="50" w:line="320" w:lineRule="exact"/>
              <w:jc w:val="center"/>
              <w:rPr>
                <w:szCs w:val="21"/>
              </w:rPr>
            </w:pPr>
          </w:p>
          <w:p>
            <w:pPr>
              <w:spacing w:before="156" w:beforeLines="50" w:line="320" w:lineRule="exact"/>
              <w:jc w:val="center"/>
              <w:rPr>
                <w:szCs w:val="21"/>
              </w:rPr>
            </w:pPr>
            <w:r>
              <w:rPr>
                <w:szCs w:val="21"/>
              </w:rPr>
              <w:t>1</w:t>
            </w:r>
          </w:p>
        </w:tc>
        <w:tc>
          <w:tcPr>
            <w:tcW w:w="1165" w:type="dxa"/>
            <w:tcBorders>
              <w:top w:val="nil"/>
              <w:left w:val="single" w:color="auto" w:sz="4" w:space="0"/>
              <w:bottom w:val="single" w:color="auto" w:sz="4" w:space="0"/>
              <w:right w:val="single" w:color="auto" w:sz="4" w:space="0"/>
            </w:tcBorders>
            <w:shd w:val="clear" w:color="auto" w:fill="auto"/>
            <w:vAlign w:val="center"/>
          </w:tcPr>
          <w:p>
            <w:pPr>
              <w:spacing w:line="320" w:lineRule="exact"/>
              <w:jc w:val="center"/>
              <w:rPr>
                <w:szCs w:val="21"/>
              </w:rPr>
            </w:pPr>
            <w:r>
              <w:rPr>
                <w:szCs w:val="21"/>
              </w:rPr>
              <w:t>东 芝</w:t>
            </w:r>
          </w:p>
        </w:tc>
        <w:tc>
          <w:tcPr>
            <w:tcW w:w="151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kern w:val="0"/>
                <w:sz w:val="22"/>
                <w:szCs w:val="21"/>
              </w:rPr>
            </w:pPr>
            <w:r>
              <w:rPr>
                <w:sz w:val="22"/>
                <w:szCs w:val="21"/>
              </w:rPr>
              <w:t>东芝FC-3515AC彩色数码复合机</w:t>
            </w:r>
          </w:p>
        </w:tc>
        <w:tc>
          <w:tcPr>
            <w:tcW w:w="416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hAnsi="仿宋_GB2312" w:eastAsia="仿宋_GB2312" w:cs="仿宋_GB2312"/>
                <w:color w:val="000000"/>
                <w:sz w:val="24"/>
                <w:szCs w:val="24"/>
              </w:rPr>
            </w:pPr>
            <w:r>
              <w:rPr>
                <w:rFonts w:hint="eastAsia" w:ascii="仿宋_GB2312" w:hAnsi="仿宋_GB2312" w:eastAsia="仿宋_GB2312" w:cs="仿宋_GB2312"/>
                <w:sz w:val="24"/>
                <w:szCs w:val="24"/>
              </w:rPr>
              <w:t>1.主要功能:彩色复印、双面打印、彩色扫描。</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2.标配1.33G HZ(双核）处理器，4G内存，320G硬盘。</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3.速度：35页/分钟，复印、打印同速。</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4.连续复印999张。</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5.10.1英寸全彩色液晶触摸式操作面板。</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6.支持有线网络打印。</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7.扫描速度：双面同步扫描输稿器高达240页SPM，最大扫描页数支持堆叠300页（A4）。</w:t>
            </w:r>
          </w:p>
          <w:p>
            <w:pPr>
              <w:jc w:val="left"/>
              <w:rPr>
                <w:sz w:val="22"/>
                <w:highlight w:val="yellow"/>
              </w:rPr>
            </w:pPr>
            <w:r>
              <w:rPr>
                <w:rFonts w:hint="eastAsia" w:ascii="仿宋_GB2312" w:hAnsi="仿宋_GB2312" w:eastAsia="仿宋_GB2312" w:cs="仿宋_GB2312"/>
                <w:sz w:val="24"/>
                <w:szCs w:val="24"/>
              </w:rPr>
              <w:t>8.纸张容量：标配1200页。</w:t>
            </w:r>
          </w:p>
        </w:tc>
        <w:tc>
          <w:tcPr>
            <w:tcW w:w="757" w:type="dxa"/>
            <w:tcBorders>
              <w:top w:val="nil"/>
              <w:left w:val="single" w:color="auto" w:sz="4" w:space="0"/>
              <w:bottom w:val="single" w:color="auto" w:sz="4" w:space="0"/>
              <w:right w:val="single" w:color="auto" w:sz="4" w:space="0"/>
            </w:tcBorders>
            <w:vAlign w:val="center"/>
          </w:tcPr>
          <w:p>
            <w:pPr>
              <w:spacing w:line="320" w:lineRule="exact"/>
              <w:jc w:val="center"/>
              <w:rPr>
                <w:szCs w:val="21"/>
              </w:rPr>
            </w:pPr>
            <w:r>
              <w:rPr>
                <w:szCs w:val="21"/>
              </w:rPr>
              <w:t>1台</w:t>
            </w:r>
          </w:p>
        </w:tc>
        <w:tc>
          <w:tcPr>
            <w:tcW w:w="756" w:type="dxa"/>
            <w:tcBorders>
              <w:top w:val="nil"/>
              <w:left w:val="single" w:color="auto" w:sz="4" w:space="0"/>
              <w:bottom w:val="single" w:color="auto" w:sz="4" w:space="0"/>
              <w:right w:val="single" w:color="auto" w:sz="4" w:space="0"/>
            </w:tcBorders>
            <w:shd w:val="clear" w:color="auto" w:fill="auto"/>
            <w:vAlign w:val="center"/>
          </w:tcPr>
          <w:p>
            <w:pPr>
              <w:spacing w:line="320" w:lineRule="exact"/>
              <w:jc w:val="center"/>
              <w:rPr>
                <w:szCs w:val="21"/>
              </w:rPr>
            </w:pPr>
          </w:p>
        </w:tc>
      </w:tr>
    </w:tbl>
    <w:p>
      <w:pPr>
        <w:pStyle w:val="2"/>
      </w:pPr>
    </w:p>
    <w:p>
      <w:pPr>
        <w:spacing w:line="560" w:lineRule="exact"/>
        <w:ind w:firstLine="640" w:firstLineChars="200"/>
        <w:rPr>
          <w:rFonts w:eastAsia="黑体"/>
          <w:b/>
          <w:sz w:val="32"/>
          <w:szCs w:val="32"/>
        </w:rPr>
      </w:pPr>
      <w:r>
        <w:rPr>
          <w:rFonts w:eastAsia="黑体"/>
          <w:sz w:val="32"/>
          <w:szCs w:val="32"/>
        </w:rPr>
        <w:t>第二条  合同文件内容</w:t>
      </w:r>
    </w:p>
    <w:p>
      <w:pPr>
        <w:tabs>
          <w:tab w:val="left" w:pos="540"/>
          <w:tab w:val="left" w:pos="1260"/>
          <w:tab w:val="left" w:pos="6840"/>
        </w:tabs>
        <w:spacing w:line="560" w:lineRule="exact"/>
        <w:ind w:firstLine="640" w:firstLineChars="200"/>
        <w:rPr>
          <w:rFonts w:eastAsia="仿宋_GB2312"/>
          <w:sz w:val="32"/>
          <w:szCs w:val="32"/>
        </w:rPr>
      </w:pPr>
      <w:r>
        <w:rPr>
          <w:rFonts w:eastAsia="仿宋_GB2312"/>
          <w:sz w:val="32"/>
          <w:szCs w:val="32"/>
        </w:rPr>
        <w:t>以下文件是本合同不可分割的部分：</w:t>
      </w:r>
    </w:p>
    <w:p>
      <w:pPr>
        <w:tabs>
          <w:tab w:val="left" w:pos="540"/>
          <w:tab w:val="left" w:pos="1260"/>
          <w:tab w:val="left" w:pos="6840"/>
        </w:tabs>
        <w:spacing w:line="560" w:lineRule="exact"/>
        <w:ind w:firstLine="640" w:firstLineChars="200"/>
        <w:rPr>
          <w:rFonts w:eastAsia="仿宋_GB2312"/>
          <w:sz w:val="32"/>
          <w:szCs w:val="32"/>
        </w:rPr>
      </w:pPr>
      <w:r>
        <w:rPr>
          <w:rFonts w:eastAsia="仿宋_GB2312"/>
          <w:sz w:val="32"/>
          <w:szCs w:val="32"/>
        </w:rPr>
        <w:t>1.本项目采购文件中合同条款及报价须知(包括附件：特殊条款);</w:t>
      </w:r>
    </w:p>
    <w:p>
      <w:pPr>
        <w:tabs>
          <w:tab w:val="left" w:pos="540"/>
          <w:tab w:val="left" w:pos="1260"/>
          <w:tab w:val="left" w:pos="6840"/>
        </w:tabs>
        <w:spacing w:line="560" w:lineRule="exact"/>
        <w:ind w:firstLine="640" w:firstLineChars="200"/>
        <w:rPr>
          <w:rFonts w:eastAsia="仿宋_GB2312"/>
          <w:sz w:val="32"/>
          <w:szCs w:val="32"/>
        </w:rPr>
      </w:pPr>
      <w:r>
        <w:rPr>
          <w:rFonts w:eastAsia="仿宋_GB2312"/>
          <w:sz w:val="32"/>
          <w:szCs w:val="32"/>
        </w:rPr>
        <w:t>2.乙方提交的报价文件；</w:t>
      </w:r>
    </w:p>
    <w:p>
      <w:pPr>
        <w:tabs>
          <w:tab w:val="left" w:pos="540"/>
          <w:tab w:val="left" w:pos="1260"/>
          <w:tab w:val="left" w:pos="6840"/>
        </w:tabs>
        <w:spacing w:line="560" w:lineRule="exact"/>
        <w:ind w:firstLine="640" w:firstLineChars="200"/>
        <w:rPr>
          <w:rFonts w:eastAsia="仿宋_GB2312"/>
          <w:sz w:val="32"/>
          <w:szCs w:val="32"/>
        </w:rPr>
      </w:pPr>
      <w:r>
        <w:rPr>
          <w:rFonts w:eastAsia="仿宋_GB2312"/>
          <w:sz w:val="32"/>
          <w:szCs w:val="32"/>
        </w:rPr>
        <w:t>3.成交通知书；</w:t>
      </w:r>
    </w:p>
    <w:p>
      <w:pPr>
        <w:tabs>
          <w:tab w:val="left" w:pos="540"/>
          <w:tab w:val="left" w:pos="1260"/>
          <w:tab w:val="left" w:pos="6840"/>
        </w:tabs>
        <w:spacing w:line="560" w:lineRule="exact"/>
        <w:ind w:firstLine="640" w:firstLineChars="200"/>
        <w:rPr>
          <w:rFonts w:eastAsia="黑体"/>
          <w:b/>
          <w:sz w:val="32"/>
          <w:szCs w:val="32"/>
        </w:rPr>
      </w:pPr>
      <w:r>
        <w:rPr>
          <w:rFonts w:eastAsia="仿宋_GB2312"/>
          <w:sz w:val="32"/>
          <w:szCs w:val="32"/>
        </w:rPr>
        <w:t>4.本合同的补充协议。</w:t>
      </w:r>
    </w:p>
    <w:p>
      <w:pPr>
        <w:spacing w:line="560" w:lineRule="exact"/>
        <w:ind w:firstLine="640" w:firstLineChars="200"/>
        <w:rPr>
          <w:rFonts w:eastAsia="黑体"/>
          <w:sz w:val="32"/>
          <w:szCs w:val="32"/>
          <w:highlight w:val="yellow"/>
        </w:rPr>
      </w:pPr>
      <w:r>
        <w:rPr>
          <w:rFonts w:eastAsia="黑体"/>
          <w:sz w:val="32"/>
          <w:szCs w:val="32"/>
        </w:rPr>
        <w:t>第三条  合同金额及供货要求</w:t>
      </w:r>
    </w:p>
    <w:p>
      <w:pPr>
        <w:spacing w:line="560" w:lineRule="exact"/>
        <w:ind w:firstLine="640" w:firstLineChars="200"/>
        <w:rPr>
          <w:rFonts w:eastAsia="仿宋_GB2312"/>
          <w:sz w:val="32"/>
          <w:szCs w:val="32"/>
        </w:rPr>
      </w:pPr>
      <w:r>
        <w:rPr>
          <w:rFonts w:eastAsia="仿宋_GB2312"/>
          <w:sz w:val="32"/>
          <w:szCs w:val="32"/>
        </w:rPr>
        <w:t>1.本合同总金额为税后</w:t>
      </w:r>
      <w:r>
        <w:rPr>
          <w:rFonts w:eastAsia="仿宋_GB2312"/>
          <w:sz w:val="32"/>
          <w:szCs w:val="32"/>
          <w:u w:val="single"/>
        </w:rPr>
        <w:t xml:space="preserve">                </w:t>
      </w:r>
      <w:r>
        <w:rPr>
          <w:rFonts w:eastAsia="仿宋_GB2312"/>
          <w:sz w:val="32"/>
          <w:szCs w:val="32"/>
        </w:rPr>
        <w:t>元</w:t>
      </w:r>
      <w:r>
        <w:rPr>
          <w:rFonts w:hint="eastAsia" w:eastAsia="仿宋_GB2312"/>
          <w:sz w:val="32"/>
          <w:szCs w:val="32"/>
        </w:rPr>
        <w:t>（</w:t>
      </w:r>
      <w:r>
        <w:rPr>
          <w:rFonts w:eastAsia="仿宋_GB2312"/>
          <w:sz w:val="32"/>
          <w:szCs w:val="32"/>
        </w:rPr>
        <w:t>人民币大写：</w:t>
      </w:r>
      <w:r>
        <w:rPr>
          <w:rFonts w:eastAsia="仿宋_GB2312"/>
          <w:sz w:val="32"/>
          <w:szCs w:val="32"/>
          <w:u w:val="single"/>
        </w:rPr>
        <w:t xml:space="preserve">                           </w:t>
      </w:r>
      <w:r>
        <w:rPr>
          <w:rFonts w:hint="eastAsia" w:eastAsia="仿宋_GB2312"/>
          <w:sz w:val="32"/>
          <w:szCs w:val="32"/>
        </w:rPr>
        <w:t>）</w:t>
      </w:r>
      <w:r>
        <w:rPr>
          <w:rFonts w:eastAsia="仿宋_GB2312"/>
          <w:sz w:val="32"/>
          <w:szCs w:val="32"/>
        </w:rPr>
        <w:t>。</w:t>
      </w:r>
    </w:p>
    <w:p>
      <w:pPr>
        <w:spacing w:line="560" w:lineRule="exact"/>
        <w:ind w:firstLine="640" w:firstLineChars="200"/>
        <w:rPr>
          <w:rFonts w:eastAsia="仿宋_GB2312"/>
          <w:sz w:val="32"/>
          <w:szCs w:val="32"/>
        </w:rPr>
      </w:pPr>
      <w:r>
        <w:rPr>
          <w:rFonts w:eastAsia="仿宋_GB2312"/>
          <w:sz w:val="32"/>
          <w:szCs w:val="32"/>
        </w:rPr>
        <w:t>2.本合同价格包括东芝彩色数码复合机购置费、安装费以及运输、保险、税费等一切因本项目实施所产生的费用。供货期内本合同价格不因货物市场价格的波动或国家政策的调整而做相应调整。</w:t>
      </w:r>
    </w:p>
    <w:p>
      <w:pPr>
        <w:spacing w:line="560" w:lineRule="exact"/>
        <w:ind w:firstLine="640" w:firstLineChars="200"/>
        <w:rPr>
          <w:rFonts w:eastAsia="仿宋_GB2312"/>
          <w:sz w:val="32"/>
          <w:szCs w:val="32"/>
        </w:rPr>
      </w:pPr>
      <w:r>
        <w:rPr>
          <w:rFonts w:eastAsia="仿宋_GB2312"/>
          <w:sz w:val="32"/>
          <w:szCs w:val="32"/>
        </w:rPr>
        <w:t>3.合同签订后三十天内，乙方应按照甲方要求，完成标的物的运输、安装及调试，并提交甲方验收，标的物所有权自标的物交付时转移。</w:t>
      </w:r>
    </w:p>
    <w:p>
      <w:pPr>
        <w:spacing w:line="560" w:lineRule="exact"/>
        <w:ind w:firstLine="640" w:firstLineChars="200"/>
        <w:rPr>
          <w:rFonts w:eastAsia="仿宋_GB2312"/>
          <w:sz w:val="32"/>
          <w:szCs w:val="32"/>
        </w:rPr>
      </w:pPr>
      <w:r>
        <w:rPr>
          <w:rFonts w:eastAsia="仿宋_GB2312"/>
          <w:sz w:val="32"/>
          <w:szCs w:val="32"/>
        </w:rPr>
        <w:t>4.乙方承诺提供的货物（含配件）应是全新、未使用过的原装合格正品，外观和内在质量都不得有任何问题。</w:t>
      </w:r>
    </w:p>
    <w:p>
      <w:pPr>
        <w:spacing w:line="560" w:lineRule="exact"/>
        <w:ind w:firstLine="640" w:firstLineChars="200"/>
        <w:rPr>
          <w:rFonts w:eastAsia="仿宋_GB2312"/>
          <w:sz w:val="32"/>
          <w:szCs w:val="32"/>
        </w:rPr>
      </w:pPr>
      <w:r>
        <w:rPr>
          <w:rFonts w:eastAsia="仿宋_GB2312"/>
          <w:sz w:val="32"/>
          <w:szCs w:val="32"/>
        </w:rPr>
        <w:t>5.供货范围除包括上述设备外，还应包括配套的辅助设备、技术资料（包括操作手册、使用指南、维修指南或服务手册等）以及所必需的备品备件品，并负责提供相应的技术服务与质量保证。</w:t>
      </w:r>
    </w:p>
    <w:p>
      <w:pPr>
        <w:spacing w:line="560" w:lineRule="exact"/>
        <w:ind w:firstLine="640" w:firstLineChars="200"/>
        <w:rPr>
          <w:rFonts w:eastAsia="仿宋_GB2312"/>
          <w:sz w:val="32"/>
          <w:szCs w:val="32"/>
        </w:rPr>
      </w:pPr>
      <w:r>
        <w:rPr>
          <w:rFonts w:eastAsia="仿宋_GB2312"/>
          <w:sz w:val="32"/>
          <w:szCs w:val="32"/>
        </w:rPr>
        <w:t>6.乙方须向采购人免费提供不少于2课时的使用和日常保养培训。</w:t>
      </w:r>
    </w:p>
    <w:p>
      <w:pPr>
        <w:spacing w:line="560" w:lineRule="exact"/>
        <w:ind w:firstLine="640" w:firstLineChars="200"/>
        <w:rPr>
          <w:rFonts w:eastAsia="仿宋_GB2312"/>
          <w:sz w:val="32"/>
          <w:szCs w:val="32"/>
        </w:rPr>
      </w:pPr>
      <w:r>
        <w:rPr>
          <w:rFonts w:eastAsia="仿宋_GB2312"/>
          <w:sz w:val="32"/>
          <w:szCs w:val="32"/>
        </w:rPr>
        <w:t>7.如未能达到合同要求，采购人有权退货并要求供应商赔偿损失。</w:t>
      </w:r>
    </w:p>
    <w:p>
      <w:pPr>
        <w:spacing w:line="560" w:lineRule="exact"/>
        <w:ind w:firstLine="640" w:firstLineChars="200"/>
        <w:rPr>
          <w:rFonts w:eastAsia="黑体"/>
          <w:sz w:val="32"/>
          <w:szCs w:val="32"/>
        </w:rPr>
      </w:pPr>
      <w:r>
        <w:rPr>
          <w:rFonts w:eastAsia="黑体"/>
          <w:sz w:val="32"/>
          <w:szCs w:val="32"/>
        </w:rPr>
        <w:t>第四条  质量标准</w:t>
      </w:r>
    </w:p>
    <w:p>
      <w:pPr>
        <w:spacing w:line="560" w:lineRule="exact"/>
        <w:ind w:firstLine="640" w:firstLineChars="200"/>
        <w:rPr>
          <w:rFonts w:eastAsia="仿宋_GB2312"/>
          <w:sz w:val="32"/>
          <w:szCs w:val="32"/>
        </w:rPr>
      </w:pPr>
      <w:r>
        <w:rPr>
          <w:rFonts w:eastAsia="仿宋_GB2312"/>
          <w:sz w:val="32"/>
          <w:szCs w:val="32"/>
          <w:highlight w:val="none"/>
        </w:rPr>
        <w:t>按国家三包规定执行；自实际交付验收合格之日起计算质保期。</w:t>
      </w:r>
    </w:p>
    <w:p>
      <w:pPr>
        <w:spacing w:line="560" w:lineRule="exact"/>
        <w:ind w:firstLine="640" w:firstLineChars="200"/>
        <w:rPr>
          <w:rFonts w:eastAsia="黑体"/>
          <w:sz w:val="32"/>
          <w:szCs w:val="32"/>
        </w:rPr>
      </w:pPr>
      <w:r>
        <w:rPr>
          <w:rFonts w:eastAsia="黑体"/>
          <w:sz w:val="32"/>
          <w:szCs w:val="32"/>
        </w:rPr>
        <w:t>第五条  包装标准</w:t>
      </w:r>
    </w:p>
    <w:p>
      <w:pPr>
        <w:spacing w:line="560" w:lineRule="exact"/>
        <w:ind w:firstLine="640" w:firstLineChars="200"/>
        <w:rPr>
          <w:rFonts w:eastAsia="仿宋_GB2312"/>
          <w:sz w:val="32"/>
          <w:szCs w:val="32"/>
        </w:rPr>
      </w:pPr>
      <w:r>
        <w:rPr>
          <w:rFonts w:eastAsia="仿宋_GB2312"/>
          <w:sz w:val="32"/>
          <w:szCs w:val="32"/>
        </w:rPr>
        <w:t>产品的包装按国家现行规范执行，并符合国家标准。</w:t>
      </w:r>
    </w:p>
    <w:p>
      <w:pPr>
        <w:spacing w:line="560" w:lineRule="exact"/>
        <w:ind w:firstLine="640" w:firstLineChars="200"/>
        <w:rPr>
          <w:rFonts w:eastAsia="黑体"/>
          <w:sz w:val="32"/>
          <w:szCs w:val="32"/>
        </w:rPr>
      </w:pPr>
      <w:r>
        <w:rPr>
          <w:rFonts w:eastAsia="黑体"/>
          <w:sz w:val="32"/>
          <w:szCs w:val="32"/>
        </w:rPr>
        <w:t>第六条  交货与验收</w:t>
      </w:r>
    </w:p>
    <w:p>
      <w:pPr>
        <w:spacing w:line="560" w:lineRule="exact"/>
        <w:ind w:firstLine="640" w:firstLineChars="200"/>
        <w:rPr>
          <w:rFonts w:eastAsia="仿宋_GB2312"/>
          <w:sz w:val="32"/>
          <w:szCs w:val="32"/>
        </w:rPr>
      </w:pPr>
      <w:r>
        <w:rPr>
          <w:rFonts w:eastAsia="仿宋_GB2312"/>
          <w:sz w:val="32"/>
          <w:szCs w:val="32"/>
        </w:rPr>
        <w:t>1.具体交货地点由甲方指定，由</w:t>
      </w:r>
      <w:r>
        <w:rPr>
          <w:rFonts w:hint="eastAsia" w:eastAsia="仿宋_GB2312"/>
          <w:sz w:val="32"/>
          <w:szCs w:val="32"/>
          <w:lang w:eastAsia="zh-CN"/>
        </w:rPr>
        <w:t>乙方</w:t>
      </w:r>
      <w:r>
        <w:rPr>
          <w:rFonts w:eastAsia="仿宋_GB2312"/>
          <w:sz w:val="32"/>
          <w:szCs w:val="32"/>
        </w:rPr>
        <w:t>提供车辆等工具运输至上述交货地点，运杂费用、卸货费用、安全责任等均由</w:t>
      </w:r>
      <w:r>
        <w:rPr>
          <w:rFonts w:hint="eastAsia" w:eastAsia="仿宋_GB2312"/>
          <w:sz w:val="32"/>
          <w:szCs w:val="32"/>
          <w:lang w:eastAsia="zh-CN"/>
        </w:rPr>
        <w:t>乙方</w:t>
      </w:r>
      <w:r>
        <w:rPr>
          <w:rFonts w:eastAsia="仿宋_GB2312"/>
          <w:sz w:val="32"/>
          <w:szCs w:val="32"/>
        </w:rPr>
        <w:t>承担。运输过程中要按国家标准包装、覆盖，货物交付</w:t>
      </w:r>
      <w:r>
        <w:rPr>
          <w:rFonts w:hint="eastAsia" w:eastAsia="仿宋_GB2312"/>
          <w:sz w:val="32"/>
          <w:szCs w:val="32"/>
          <w:lang w:eastAsia="zh-CN"/>
        </w:rPr>
        <w:t>甲方</w:t>
      </w:r>
      <w:r>
        <w:rPr>
          <w:rFonts w:eastAsia="仿宋_GB2312"/>
          <w:sz w:val="32"/>
          <w:szCs w:val="32"/>
        </w:rPr>
        <w:t>前所发生的一切风险、责任及费用均由</w:t>
      </w:r>
      <w:r>
        <w:rPr>
          <w:rFonts w:hint="eastAsia" w:eastAsia="仿宋_GB2312"/>
          <w:sz w:val="32"/>
          <w:szCs w:val="32"/>
          <w:lang w:eastAsia="zh-CN"/>
        </w:rPr>
        <w:t>乙方</w:t>
      </w:r>
      <w:r>
        <w:rPr>
          <w:rFonts w:eastAsia="仿宋_GB2312"/>
          <w:sz w:val="32"/>
          <w:szCs w:val="32"/>
        </w:rPr>
        <w:t>承担。</w:t>
      </w:r>
    </w:p>
    <w:p>
      <w:pPr>
        <w:spacing w:line="560" w:lineRule="exact"/>
        <w:ind w:firstLine="640" w:firstLineChars="200"/>
        <w:rPr>
          <w:rFonts w:eastAsia="黑体"/>
          <w:sz w:val="32"/>
          <w:szCs w:val="32"/>
        </w:rPr>
      </w:pPr>
      <w:r>
        <w:rPr>
          <w:rFonts w:eastAsia="仿宋_GB2312"/>
          <w:sz w:val="32"/>
          <w:szCs w:val="32"/>
        </w:rPr>
        <w:t>2.验收标准与方式：按国家质量检验标准验收。甲乙双方在指定交货地点按本合同的规定共同验收、签字，办理交接手续，以共同确认的数量为准。</w:t>
      </w:r>
    </w:p>
    <w:p>
      <w:pPr>
        <w:spacing w:line="560" w:lineRule="exact"/>
        <w:ind w:firstLine="640" w:firstLineChars="200"/>
        <w:rPr>
          <w:rFonts w:eastAsia="黑体"/>
          <w:sz w:val="32"/>
          <w:szCs w:val="32"/>
        </w:rPr>
      </w:pPr>
      <w:r>
        <w:rPr>
          <w:rFonts w:eastAsia="黑体"/>
          <w:sz w:val="32"/>
          <w:szCs w:val="32"/>
        </w:rPr>
        <w:t>第七条</w:t>
      </w:r>
      <w:r>
        <w:rPr>
          <w:rFonts w:eastAsia="仿宋_GB2312"/>
          <w:sz w:val="32"/>
          <w:szCs w:val="32"/>
        </w:rPr>
        <w:t xml:space="preserve">  </w:t>
      </w:r>
      <w:r>
        <w:rPr>
          <w:rFonts w:eastAsia="黑体"/>
          <w:sz w:val="32"/>
          <w:szCs w:val="32"/>
        </w:rPr>
        <w:t>技术支持、保修</w:t>
      </w:r>
    </w:p>
    <w:p>
      <w:pPr>
        <w:spacing w:line="560" w:lineRule="exact"/>
        <w:ind w:firstLine="640" w:firstLineChars="200"/>
        <w:rPr>
          <w:rFonts w:eastAsia="仿宋_GB2312"/>
          <w:sz w:val="32"/>
          <w:szCs w:val="32"/>
        </w:rPr>
      </w:pPr>
      <w:r>
        <w:rPr>
          <w:rFonts w:eastAsia="仿宋_GB2312"/>
          <w:sz w:val="32"/>
          <w:szCs w:val="32"/>
        </w:rPr>
        <w:t>（1）乙方须提供厂家原装产品，承诺无任何质量问题，享受原厂承诺的保修服务，具体参照厂商保修条例。</w:t>
      </w:r>
    </w:p>
    <w:p>
      <w:pPr>
        <w:spacing w:line="560" w:lineRule="exact"/>
        <w:ind w:firstLine="640" w:firstLineChars="200"/>
        <w:rPr>
          <w:rFonts w:eastAsia="仿宋_GB2312"/>
          <w:sz w:val="32"/>
          <w:szCs w:val="32"/>
        </w:rPr>
      </w:pPr>
      <w:r>
        <w:rPr>
          <w:rFonts w:eastAsia="仿宋_GB2312"/>
          <w:sz w:val="32"/>
          <w:szCs w:val="32"/>
        </w:rPr>
        <w:t>（2）乙方负责所有产品的安装调试，以达到设备应具有的功能和技术指标。</w:t>
      </w:r>
    </w:p>
    <w:p>
      <w:pPr>
        <w:spacing w:line="560" w:lineRule="exact"/>
        <w:ind w:firstLine="640" w:firstLineChars="200"/>
        <w:rPr>
          <w:rFonts w:eastAsia="仿宋_GB2312"/>
          <w:sz w:val="32"/>
          <w:szCs w:val="32"/>
        </w:rPr>
      </w:pPr>
      <w:r>
        <w:rPr>
          <w:rFonts w:eastAsia="仿宋_GB2312"/>
          <w:sz w:val="32"/>
          <w:szCs w:val="32"/>
        </w:rPr>
        <w:t>（3）乙方接到采购方的维修呼叫应在</w:t>
      </w:r>
      <w:r>
        <w:rPr>
          <w:rFonts w:hint="eastAsia" w:eastAsia="仿宋_GB2312"/>
          <w:sz w:val="32"/>
          <w:szCs w:val="32"/>
        </w:rPr>
        <w:t>2</w:t>
      </w:r>
      <w:r>
        <w:rPr>
          <w:rFonts w:eastAsia="仿宋_GB2312"/>
          <w:sz w:val="32"/>
          <w:szCs w:val="32"/>
        </w:rPr>
        <w:t>小时内响应，并解决问题。</w:t>
      </w:r>
    </w:p>
    <w:p>
      <w:pPr>
        <w:spacing w:line="560" w:lineRule="exact"/>
        <w:ind w:firstLine="640" w:firstLineChars="200"/>
        <w:rPr>
          <w:rFonts w:eastAsia="仿宋_GB2312"/>
          <w:sz w:val="32"/>
          <w:szCs w:val="32"/>
        </w:rPr>
      </w:pPr>
      <w:r>
        <w:rPr>
          <w:rFonts w:eastAsia="仿宋_GB2312"/>
          <w:sz w:val="32"/>
          <w:szCs w:val="32"/>
        </w:rPr>
        <w:t>（4）乙方承诺提供甲方节假日的预约服务，以保证设备正常运转，提高甲方的工作效率。</w:t>
      </w:r>
    </w:p>
    <w:p>
      <w:pPr>
        <w:spacing w:line="560" w:lineRule="exact"/>
        <w:ind w:firstLine="640" w:firstLineChars="200"/>
        <w:rPr>
          <w:rFonts w:eastAsia="仿宋_GB2312"/>
          <w:sz w:val="32"/>
          <w:szCs w:val="32"/>
        </w:rPr>
      </w:pPr>
      <w:r>
        <w:rPr>
          <w:rFonts w:eastAsia="仿宋_GB2312"/>
          <w:sz w:val="32"/>
          <w:szCs w:val="32"/>
        </w:rPr>
        <w:t>（5）乙方承诺提供非工作时间的维修服务。</w:t>
      </w:r>
    </w:p>
    <w:p>
      <w:pPr>
        <w:spacing w:line="560" w:lineRule="exact"/>
        <w:ind w:firstLine="640" w:firstLineChars="200"/>
        <w:rPr>
          <w:highlight w:val="none"/>
        </w:rPr>
      </w:pPr>
      <w:r>
        <w:rPr>
          <w:rFonts w:eastAsia="仿宋_GB2312"/>
          <w:sz w:val="32"/>
          <w:szCs w:val="32"/>
          <w:highlight w:val="none"/>
        </w:rPr>
        <w:t>（6）本产品享受自购买之日起</w:t>
      </w:r>
      <w:r>
        <w:rPr>
          <w:rFonts w:hint="eastAsia" w:eastAsia="仿宋_GB2312"/>
          <w:b/>
          <w:bCs/>
          <w:sz w:val="32"/>
          <w:szCs w:val="32"/>
          <w:highlight w:val="none"/>
          <w:u w:val="single"/>
          <w:lang w:eastAsia="zh-CN"/>
        </w:rPr>
        <w:t>贰</w:t>
      </w:r>
      <w:r>
        <w:rPr>
          <w:rFonts w:eastAsia="仿宋_GB2312"/>
          <w:sz w:val="32"/>
          <w:szCs w:val="32"/>
          <w:highlight w:val="none"/>
        </w:rPr>
        <w:t>年的免费上门维护保养（耗材、零配件除外）。</w:t>
      </w:r>
    </w:p>
    <w:p>
      <w:pPr>
        <w:spacing w:line="560" w:lineRule="exact"/>
        <w:ind w:firstLine="640" w:firstLineChars="200"/>
        <w:rPr>
          <w:rFonts w:eastAsia="黑体"/>
          <w:sz w:val="32"/>
          <w:szCs w:val="32"/>
        </w:rPr>
      </w:pPr>
      <w:r>
        <w:rPr>
          <w:rFonts w:eastAsia="黑体"/>
          <w:sz w:val="32"/>
          <w:szCs w:val="32"/>
        </w:rPr>
        <w:t>第八条  付款方式</w:t>
      </w:r>
    </w:p>
    <w:p>
      <w:pPr>
        <w:spacing w:line="560" w:lineRule="exact"/>
        <w:ind w:firstLine="640" w:firstLineChars="200"/>
        <w:rPr>
          <w:rFonts w:eastAsia="仿宋_GB2312"/>
          <w:sz w:val="32"/>
          <w:szCs w:val="32"/>
        </w:rPr>
      </w:pPr>
      <w:r>
        <w:rPr>
          <w:rFonts w:eastAsia="仿宋_GB2312"/>
          <w:sz w:val="32"/>
          <w:szCs w:val="32"/>
        </w:rPr>
        <w:t>甲方对乙方提供的设备验收合格后，凭借乙方开具的正规合法发票转账支付。</w:t>
      </w:r>
    </w:p>
    <w:p>
      <w:pPr>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 xml:space="preserve">开票单位名称：安徽安联高速公路有限公司                                      </w:t>
      </w:r>
    </w:p>
    <w:p>
      <w:pPr>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 xml:space="preserve">纳税人识别号：9134 0000 7050 4391 62                                </w:t>
      </w:r>
    </w:p>
    <w:p>
      <w:pPr>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 xml:space="preserve">地址电话：安徽省合肥市高新技术开发区望江西路520号皖通高速高科技术产业园7号研发楼   0551-63738514      </w:t>
      </w:r>
    </w:p>
    <w:p>
      <w:pPr>
        <w:spacing w:line="560" w:lineRule="exact"/>
        <w:ind w:firstLine="640" w:firstLineChars="200"/>
        <w:jc w:val="left"/>
        <w:rPr>
          <w:rFonts w:eastAsia="仿宋_GB2312"/>
          <w:kern w:val="0"/>
          <w:sz w:val="32"/>
          <w:szCs w:val="32"/>
        </w:rPr>
      </w:pPr>
      <w:r>
        <w:rPr>
          <w:rFonts w:eastAsia="仿宋_GB2312"/>
          <w:kern w:val="0"/>
          <w:sz w:val="32"/>
          <w:szCs w:val="32"/>
        </w:rPr>
        <w:t xml:space="preserve">开户银行及账号：中国工商银行长江东路支行 </w:t>
      </w:r>
    </w:p>
    <w:p>
      <w:pPr>
        <w:spacing w:line="560" w:lineRule="exact"/>
        <w:ind w:firstLine="3200" w:firstLineChars="1000"/>
        <w:jc w:val="left"/>
        <w:rPr>
          <w:rFonts w:eastAsia="仿宋_GB2312"/>
          <w:kern w:val="0"/>
          <w:sz w:val="32"/>
          <w:szCs w:val="32"/>
        </w:rPr>
      </w:pPr>
      <w:r>
        <w:rPr>
          <w:rFonts w:eastAsia="仿宋_GB2312"/>
          <w:kern w:val="0"/>
          <w:sz w:val="32"/>
          <w:szCs w:val="32"/>
        </w:rPr>
        <w:t>1302 0102 0900 4418 851</w:t>
      </w:r>
    </w:p>
    <w:p>
      <w:pPr>
        <w:spacing w:line="560" w:lineRule="exact"/>
        <w:ind w:firstLine="640" w:firstLineChars="200"/>
        <w:rPr>
          <w:rFonts w:eastAsia="黑体"/>
          <w:sz w:val="32"/>
          <w:szCs w:val="32"/>
        </w:rPr>
      </w:pPr>
      <w:r>
        <w:rPr>
          <w:rFonts w:eastAsia="黑体"/>
          <w:sz w:val="32"/>
          <w:szCs w:val="32"/>
        </w:rPr>
        <w:t>第九条  不可抗力</w:t>
      </w:r>
    </w:p>
    <w:p>
      <w:pPr>
        <w:spacing w:line="560" w:lineRule="exact"/>
        <w:ind w:firstLine="640" w:firstLineChars="200"/>
        <w:rPr>
          <w:rFonts w:eastAsia="黑体"/>
          <w:sz w:val="32"/>
          <w:szCs w:val="32"/>
        </w:rPr>
      </w:pPr>
      <w:r>
        <w:rPr>
          <w:rFonts w:eastAsia="仿宋_GB2312"/>
          <w:sz w:val="32"/>
          <w:szCs w:val="32"/>
        </w:rPr>
        <w:t>双方由于不可抗力的原因不能履行合同时，应及时向相关方通报不能履行或不能完全履行的理由，以减轻可能给对方造成的损失，且互不承担因不可抗力造成对方的损失，不积极采取措施除外。</w:t>
      </w:r>
    </w:p>
    <w:p>
      <w:pPr>
        <w:spacing w:line="560" w:lineRule="exact"/>
        <w:ind w:firstLine="640" w:firstLineChars="200"/>
        <w:rPr>
          <w:rFonts w:eastAsia="仿宋_GB2312"/>
          <w:sz w:val="32"/>
          <w:szCs w:val="32"/>
        </w:rPr>
      </w:pPr>
      <w:r>
        <w:rPr>
          <w:rFonts w:eastAsia="黑体"/>
          <w:sz w:val="32"/>
          <w:szCs w:val="32"/>
        </w:rPr>
        <w:t>第十条  其他约定事宜</w:t>
      </w:r>
    </w:p>
    <w:p>
      <w:pPr>
        <w:spacing w:line="560" w:lineRule="exact"/>
        <w:ind w:firstLine="640" w:firstLineChars="200"/>
        <w:rPr>
          <w:rFonts w:eastAsia="仿宋_GB2312"/>
          <w:sz w:val="32"/>
          <w:szCs w:val="32"/>
        </w:rPr>
      </w:pPr>
      <w:r>
        <w:rPr>
          <w:rFonts w:eastAsia="仿宋_GB2312"/>
          <w:sz w:val="32"/>
          <w:szCs w:val="32"/>
        </w:rPr>
        <w:t>1.非经甲方书面同意，乙方不得将合同权利转让。</w:t>
      </w:r>
    </w:p>
    <w:p>
      <w:pPr>
        <w:spacing w:line="560" w:lineRule="exact"/>
        <w:ind w:firstLine="640" w:firstLineChars="200"/>
        <w:rPr>
          <w:rFonts w:eastAsia="仿宋_GB2312"/>
          <w:sz w:val="32"/>
          <w:szCs w:val="32"/>
        </w:rPr>
      </w:pPr>
      <w:r>
        <w:rPr>
          <w:rFonts w:eastAsia="仿宋_GB2312"/>
          <w:sz w:val="32"/>
          <w:szCs w:val="32"/>
        </w:rPr>
        <w:t>2.如出现设备质量问题，由乙方负责售后服务，直至问题解决为止。</w:t>
      </w:r>
    </w:p>
    <w:p>
      <w:pPr>
        <w:spacing w:line="560" w:lineRule="exact"/>
        <w:ind w:firstLine="640" w:firstLineChars="200"/>
        <w:rPr>
          <w:rFonts w:eastAsia="黑体"/>
          <w:sz w:val="32"/>
          <w:szCs w:val="32"/>
        </w:rPr>
      </w:pPr>
      <w:r>
        <w:rPr>
          <w:rFonts w:eastAsia="黑体"/>
          <w:sz w:val="32"/>
          <w:szCs w:val="32"/>
        </w:rPr>
        <w:t>第十一条  合同纠纷的解决方式</w:t>
      </w:r>
    </w:p>
    <w:p>
      <w:pPr>
        <w:spacing w:line="560" w:lineRule="exact"/>
        <w:ind w:firstLine="640" w:firstLineChars="200"/>
        <w:rPr>
          <w:rFonts w:eastAsia="黑体"/>
          <w:sz w:val="32"/>
          <w:szCs w:val="32"/>
        </w:rPr>
      </w:pPr>
      <w:r>
        <w:rPr>
          <w:rFonts w:eastAsia="仿宋_GB2312"/>
          <w:sz w:val="32"/>
          <w:szCs w:val="32"/>
        </w:rPr>
        <w:t>本协议未尽事宜由各方协商解决，当发生争议且协商不成时，甲乙双方同意向合肥仲裁委员会仲裁。</w:t>
      </w:r>
    </w:p>
    <w:p>
      <w:pPr>
        <w:spacing w:line="560" w:lineRule="exact"/>
        <w:ind w:firstLine="640" w:firstLineChars="200"/>
        <w:rPr>
          <w:rFonts w:eastAsia="仿宋_GB2312"/>
          <w:sz w:val="32"/>
          <w:szCs w:val="32"/>
        </w:rPr>
      </w:pPr>
      <w:r>
        <w:rPr>
          <w:rFonts w:eastAsia="黑体"/>
          <w:sz w:val="32"/>
          <w:szCs w:val="32"/>
        </w:rPr>
        <w:t xml:space="preserve">第十二条  </w:t>
      </w:r>
      <w:r>
        <w:rPr>
          <w:rFonts w:eastAsia="仿宋_GB2312"/>
          <w:sz w:val="32"/>
          <w:szCs w:val="32"/>
        </w:rPr>
        <w:t>本合同一式叁份，甲方贰份，乙方壹份，合同签字盖章后生效。</w:t>
      </w:r>
    </w:p>
    <w:p>
      <w:pPr>
        <w:spacing w:line="560" w:lineRule="exact"/>
        <w:ind w:firstLine="640" w:firstLineChars="200"/>
        <w:rPr>
          <w:rFonts w:eastAsia="仿宋_GB2312"/>
          <w:sz w:val="32"/>
          <w:szCs w:val="32"/>
        </w:rPr>
      </w:pPr>
    </w:p>
    <w:p>
      <w:pPr>
        <w:spacing w:line="560" w:lineRule="exact"/>
        <w:ind w:firstLine="640" w:firstLineChars="200"/>
        <w:rPr>
          <w:rFonts w:eastAsia="仿宋_GB2312"/>
          <w:sz w:val="32"/>
          <w:szCs w:val="32"/>
        </w:rPr>
      </w:pPr>
    </w:p>
    <w:p>
      <w:pPr>
        <w:spacing w:line="560" w:lineRule="exact"/>
        <w:rPr>
          <w:rFonts w:eastAsia="仿宋_GB2312"/>
          <w:sz w:val="30"/>
          <w:szCs w:val="30"/>
        </w:rPr>
      </w:pPr>
      <w:r>
        <w:rPr>
          <w:rFonts w:eastAsia="仿宋_GB2312"/>
          <w:sz w:val="30"/>
          <w:szCs w:val="30"/>
        </w:rPr>
        <w:t>甲方（盖章）：                乙方（盖章）：</w:t>
      </w:r>
    </w:p>
    <w:p>
      <w:pPr>
        <w:spacing w:line="560" w:lineRule="exact"/>
        <w:rPr>
          <w:rFonts w:eastAsia="仿宋_GB2312"/>
          <w:sz w:val="30"/>
          <w:szCs w:val="30"/>
        </w:rPr>
      </w:pPr>
      <w:r>
        <w:rPr>
          <w:rFonts w:eastAsia="仿宋_GB2312"/>
          <w:sz w:val="30"/>
          <w:szCs w:val="30"/>
        </w:rPr>
        <w:t>代表人签字：                  代表人签字：</w:t>
      </w:r>
    </w:p>
    <w:p>
      <w:pPr>
        <w:spacing w:line="560" w:lineRule="exact"/>
        <w:rPr>
          <w:rFonts w:eastAsia="仿宋_GB2312"/>
          <w:sz w:val="30"/>
          <w:szCs w:val="30"/>
        </w:rPr>
      </w:pPr>
      <w:r>
        <w:rPr>
          <w:rFonts w:eastAsia="仿宋_GB2312"/>
          <w:sz w:val="30"/>
          <w:szCs w:val="30"/>
        </w:rPr>
        <w:t>电话：                        电话：</w:t>
      </w:r>
    </w:p>
    <w:p>
      <w:pPr>
        <w:spacing w:line="560" w:lineRule="exact"/>
        <w:rPr>
          <w:rFonts w:eastAsia="仿宋_GB2312"/>
          <w:sz w:val="30"/>
          <w:szCs w:val="30"/>
        </w:rPr>
      </w:pPr>
      <w:r>
        <w:rPr>
          <w:rFonts w:eastAsia="仿宋_GB2312"/>
          <w:sz w:val="30"/>
          <w:szCs w:val="30"/>
        </w:rPr>
        <w:t>开户行：                      开户行：</w:t>
      </w:r>
    </w:p>
    <w:p>
      <w:pPr>
        <w:spacing w:line="560" w:lineRule="exact"/>
        <w:rPr>
          <w:rFonts w:eastAsia="仿宋_GB2312"/>
          <w:sz w:val="30"/>
          <w:szCs w:val="30"/>
        </w:rPr>
      </w:pPr>
      <w:r>
        <w:rPr>
          <w:rFonts w:eastAsia="仿宋_GB2312"/>
          <w:sz w:val="30"/>
          <w:szCs w:val="30"/>
        </w:rPr>
        <w:t xml:space="preserve">账号：                        账号： </w:t>
      </w:r>
    </w:p>
    <w:p>
      <w:pPr>
        <w:spacing w:line="560" w:lineRule="exact"/>
        <w:ind w:left="300" w:hanging="300" w:hangingChars="100"/>
        <w:rPr>
          <w:rFonts w:eastAsia="仿宋_GB2312"/>
          <w:sz w:val="30"/>
          <w:szCs w:val="30"/>
        </w:rPr>
      </w:pPr>
      <w:r>
        <w:rPr>
          <w:rFonts w:eastAsia="仿宋_GB2312"/>
          <w:sz w:val="30"/>
          <w:szCs w:val="30"/>
        </w:rPr>
        <w:t>签字日期：2019年</w:t>
      </w:r>
      <w:r>
        <w:rPr>
          <w:rFonts w:eastAsia="仿宋_GB2312"/>
          <w:sz w:val="30"/>
          <w:szCs w:val="30"/>
          <w:u w:val="single"/>
        </w:rPr>
        <w:t xml:space="preserve">   </w:t>
      </w:r>
      <w:r>
        <w:rPr>
          <w:rFonts w:eastAsia="仿宋_GB2312"/>
          <w:sz w:val="30"/>
          <w:szCs w:val="30"/>
        </w:rPr>
        <w:t>月</w:t>
      </w:r>
      <w:r>
        <w:rPr>
          <w:rFonts w:eastAsia="仿宋_GB2312"/>
          <w:sz w:val="30"/>
          <w:szCs w:val="30"/>
          <w:u w:val="single"/>
        </w:rPr>
        <w:t xml:space="preserve">   </w:t>
      </w:r>
      <w:r>
        <w:rPr>
          <w:rFonts w:eastAsia="仿宋_GB2312"/>
          <w:sz w:val="30"/>
          <w:szCs w:val="30"/>
        </w:rPr>
        <w:t>日  签字日期：2019年</w:t>
      </w:r>
      <w:r>
        <w:rPr>
          <w:rFonts w:eastAsia="仿宋_GB2312"/>
          <w:sz w:val="30"/>
          <w:szCs w:val="30"/>
          <w:u w:val="single"/>
        </w:rPr>
        <w:t xml:space="preserve">   </w:t>
      </w:r>
      <w:r>
        <w:rPr>
          <w:rFonts w:eastAsia="仿宋_GB2312"/>
          <w:sz w:val="30"/>
          <w:szCs w:val="30"/>
        </w:rPr>
        <w:t>月</w:t>
      </w:r>
      <w:r>
        <w:rPr>
          <w:rFonts w:eastAsia="仿宋_GB2312"/>
          <w:sz w:val="30"/>
          <w:szCs w:val="30"/>
          <w:u w:val="single"/>
        </w:rPr>
        <w:t xml:space="preserve">  </w:t>
      </w:r>
      <w:r>
        <w:rPr>
          <w:rFonts w:eastAsia="仿宋_GB2312"/>
          <w:sz w:val="30"/>
          <w:szCs w:val="30"/>
        </w:rPr>
        <w:t>日</w:t>
      </w:r>
    </w:p>
    <w:p>
      <w:pPr>
        <w:pStyle w:val="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C006C"/>
    <w:multiLevelType w:val="singleLevel"/>
    <w:tmpl w:val="2E2C006C"/>
    <w:lvl w:ilvl="0" w:tentative="0">
      <w:start w:val="1"/>
      <w:numFmt w:val="decimal"/>
      <w:suff w:val="nothing"/>
      <w:lvlText w:val="%1、"/>
      <w:lvlJc w:val="left"/>
      <w:pPr>
        <w:ind w:left="0" w:firstLine="0"/>
      </w:pPr>
    </w:lvl>
  </w:abstractNum>
  <w:abstractNum w:abstractNumId="1">
    <w:nsid w:val="630E4B3E"/>
    <w:multiLevelType w:val="multilevel"/>
    <w:tmpl w:val="630E4B3E"/>
    <w:lvl w:ilvl="0" w:tentative="0">
      <w:start w:val="1"/>
      <w:numFmt w:val="decimal"/>
      <w:lvlText w:val="%1、"/>
      <w:lvlJc w:val="left"/>
      <w:pPr>
        <w:ind w:left="360" w:hanging="36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lvlOverride w:ilvl="0">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228"/>
    <w:rsid w:val="00004A82"/>
    <w:rsid w:val="00017889"/>
    <w:rsid w:val="00017E13"/>
    <w:rsid w:val="000223D1"/>
    <w:rsid w:val="0003777C"/>
    <w:rsid w:val="00041E9E"/>
    <w:rsid w:val="00061688"/>
    <w:rsid w:val="000A3E69"/>
    <w:rsid w:val="000D3D51"/>
    <w:rsid w:val="000D5108"/>
    <w:rsid w:val="000F2230"/>
    <w:rsid w:val="0010111F"/>
    <w:rsid w:val="00163FDF"/>
    <w:rsid w:val="00231E1B"/>
    <w:rsid w:val="002767BC"/>
    <w:rsid w:val="00295B36"/>
    <w:rsid w:val="002A2783"/>
    <w:rsid w:val="002D66E0"/>
    <w:rsid w:val="00325078"/>
    <w:rsid w:val="00353A28"/>
    <w:rsid w:val="00361E7C"/>
    <w:rsid w:val="003642BF"/>
    <w:rsid w:val="003B7557"/>
    <w:rsid w:val="003E0999"/>
    <w:rsid w:val="00457E7C"/>
    <w:rsid w:val="004C11DF"/>
    <w:rsid w:val="00540889"/>
    <w:rsid w:val="005535B3"/>
    <w:rsid w:val="00597FA2"/>
    <w:rsid w:val="005A2BBC"/>
    <w:rsid w:val="005D7704"/>
    <w:rsid w:val="00613BD8"/>
    <w:rsid w:val="0062539B"/>
    <w:rsid w:val="00642F5B"/>
    <w:rsid w:val="00664CBA"/>
    <w:rsid w:val="00677171"/>
    <w:rsid w:val="006A7C44"/>
    <w:rsid w:val="006C2D2A"/>
    <w:rsid w:val="006D0D51"/>
    <w:rsid w:val="006E118E"/>
    <w:rsid w:val="00701543"/>
    <w:rsid w:val="00760950"/>
    <w:rsid w:val="00765495"/>
    <w:rsid w:val="00776780"/>
    <w:rsid w:val="00783CFE"/>
    <w:rsid w:val="007A066D"/>
    <w:rsid w:val="007B5FE2"/>
    <w:rsid w:val="008279CB"/>
    <w:rsid w:val="008E66BE"/>
    <w:rsid w:val="009150CA"/>
    <w:rsid w:val="009E739F"/>
    <w:rsid w:val="00A22E02"/>
    <w:rsid w:val="00A271C3"/>
    <w:rsid w:val="00A34A9B"/>
    <w:rsid w:val="00A36B6A"/>
    <w:rsid w:val="00A53692"/>
    <w:rsid w:val="00A94E8F"/>
    <w:rsid w:val="00B352A8"/>
    <w:rsid w:val="00B410E0"/>
    <w:rsid w:val="00B86E5F"/>
    <w:rsid w:val="00C31FAE"/>
    <w:rsid w:val="00CB1473"/>
    <w:rsid w:val="00CD4C9B"/>
    <w:rsid w:val="00D00B90"/>
    <w:rsid w:val="00D660B9"/>
    <w:rsid w:val="00DF3E44"/>
    <w:rsid w:val="00DF5846"/>
    <w:rsid w:val="00EE37BD"/>
    <w:rsid w:val="00EF5CC8"/>
    <w:rsid w:val="00F00D65"/>
    <w:rsid w:val="00F116AF"/>
    <w:rsid w:val="00F15850"/>
    <w:rsid w:val="00F51DEA"/>
    <w:rsid w:val="00FA1592"/>
    <w:rsid w:val="00FC1228"/>
    <w:rsid w:val="00FD5E6E"/>
    <w:rsid w:val="348C1789"/>
    <w:rsid w:val="48B1272F"/>
    <w:rsid w:val="6280087A"/>
    <w:rsid w:val="66DF42BE"/>
    <w:rsid w:val="70547C94"/>
    <w:rsid w:val="73DD2884"/>
    <w:rsid w:val="7DD34C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spacing w:before="340" w:after="330"/>
      <w:jc w:val="center"/>
      <w:outlineLvl w:val="0"/>
    </w:pPr>
    <w:rPr>
      <w:rFonts w:eastAsia="黑体"/>
      <w:b/>
      <w:bCs/>
      <w:kern w:val="44"/>
      <w:sz w:val="44"/>
      <w:szCs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1"/>
    <w:pPr>
      <w:spacing w:after="120"/>
    </w:p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 Spacing"/>
    <w:qFormat/>
    <w:uiPriority w:val="1"/>
    <w:rPr>
      <w:rFonts w:ascii="Calibri" w:hAnsi="Calibri" w:eastAsia="宋体" w:cs="Times New Roman"/>
      <w:kern w:val="2"/>
      <w:sz w:val="21"/>
      <w:szCs w:val="22"/>
      <w:lang w:val="en-US" w:eastAsia="zh-CN" w:bidi="ar-SA"/>
    </w:rPr>
  </w:style>
  <w:style w:type="character" w:customStyle="1" w:styleId="9">
    <w:name w:val="页眉 Char"/>
    <w:basedOn w:val="7"/>
    <w:link w:val="5"/>
    <w:qFormat/>
    <w:uiPriority w:val="99"/>
    <w:rPr>
      <w:sz w:val="18"/>
      <w:szCs w:val="18"/>
    </w:rPr>
  </w:style>
  <w:style w:type="character" w:customStyle="1" w:styleId="10">
    <w:name w:val="页脚 Char"/>
    <w:basedOn w:val="7"/>
    <w:link w:val="4"/>
    <w:qFormat/>
    <w:uiPriority w:val="99"/>
    <w:rPr>
      <w:sz w:val="18"/>
      <w:szCs w:val="18"/>
    </w:rPr>
  </w:style>
  <w:style w:type="paragraph" w:customStyle="1" w:styleId="11">
    <w:name w:val="正文 New"/>
    <w:qFormat/>
    <w:uiPriority w:val="2"/>
    <w:pPr>
      <w:widowControl w:val="0"/>
      <w:jc w:val="both"/>
    </w:pPr>
    <w:rPr>
      <w:rFonts w:ascii="Times New Roman" w:hAnsi="Times New Roman" w:eastAsia="宋体" w:cs="Times New Roman"/>
      <w:color w:val="000000"/>
      <w:kern w:val="2"/>
      <w:sz w:val="21"/>
      <w:szCs w:val="24"/>
      <w:lang w:val="en-US" w:eastAsia="zh-CN" w:bidi="ar-SA"/>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2300</Words>
  <Characters>2324</Characters>
  <Lines>154</Lines>
  <Paragraphs>184</Paragraphs>
  <TotalTime>3</TotalTime>
  <ScaleCrop>false</ScaleCrop>
  <LinksUpToDate>false</LinksUpToDate>
  <CharactersWithSpaces>4440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2019-04-11T02:18:00Z</dcterms:created>
  <dc:creator>王玉梅</dc:creator>
  <cp:lastModifiedBy>王玉梅</cp:lastModifiedBy>
  <cp:lastPrinted>2019-06-05T08:15:00Z</cp:lastPrinted>
  <dcterms:modified xsi:type="dcterms:W3CDTF">2019-06-05T12:47:28Z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